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F48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Справка</w:t>
      </w:r>
    </w:p>
    <w:p w14:paraId="0D694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деятельности учреждения социального обслуживания</w:t>
      </w:r>
    </w:p>
    <w:p w14:paraId="6E32C3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</w:t>
      </w:r>
      <w:r>
        <w:rPr>
          <w:rFonts w:hint="default" w:ascii="Times New Roman" w:hAnsi="Times New Roman" w:cs="Times New Roman"/>
          <w:b/>
          <w:bCs/>
          <w:sz w:val="26"/>
          <w:szCs w:val="26"/>
          <w:u w:val="single"/>
        </w:rPr>
        <w:t>«</w:t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ru-RU"/>
        </w:rPr>
        <w:t>23</w:t>
      </w:r>
      <w:r>
        <w:rPr>
          <w:rFonts w:hint="default" w:ascii="Times New Roman" w:hAnsi="Times New Roman" w:cs="Times New Roman"/>
          <w:b/>
          <w:bCs/>
          <w:sz w:val="26"/>
          <w:szCs w:val="26"/>
          <w:u w:val="single"/>
        </w:rPr>
        <w:t xml:space="preserve">» </w:t>
      </w:r>
      <w:r>
        <w:rPr>
          <w:rFonts w:hint="default" w:ascii="Times New Roman" w:hAnsi="Times New Roman" w:cs="Times New Roman"/>
          <w:b/>
          <w:bCs/>
          <w:sz w:val="26"/>
          <w:szCs w:val="26"/>
          <w:u w:val="single"/>
          <w:lang w:val="ru-RU"/>
        </w:rPr>
        <w:t>октябр</w:t>
      </w:r>
      <w:r>
        <w:rPr>
          <w:rFonts w:hint="default" w:ascii="Times New Roman" w:hAnsi="Times New Roman" w:cs="Times New Roman"/>
          <w:b/>
          <w:bCs/>
          <w:sz w:val="26"/>
          <w:szCs w:val="26"/>
          <w:u w:val="single"/>
        </w:rPr>
        <w:t>я</w:t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 xml:space="preserve"> 2026 г.</w:t>
      </w:r>
    </w:p>
    <w:p w14:paraId="20B957D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55963C8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D417E82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Наименование учреждения:</w:t>
      </w:r>
    </w:p>
    <w:p w14:paraId="5DCD2D1A">
      <w:pPr>
        <w:autoSpaceDE w:val="0"/>
        <w:autoSpaceDN w:val="0"/>
        <w:adjustRightInd w:val="0"/>
        <w:spacing w:after="120" w:line="240" w:lineRule="auto"/>
        <w:ind w:firstLine="42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Государственное бюджетное учреждение социального обслуживания Московской области "Комплексный центр социального обслуживания и реабилитации "Богородский".</w:t>
      </w:r>
    </w:p>
    <w:p w14:paraId="2333C3F4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Почтовый адрес основной: </w:t>
      </w:r>
      <w:r>
        <w:rPr>
          <w:rFonts w:ascii="Times New Roman" w:hAnsi="Times New Roman" w:cs="Times New Roman"/>
          <w:color w:val="000000"/>
          <w:sz w:val="24"/>
          <w:szCs w:val="24"/>
        </w:rPr>
        <w:t>144003, Московская обл., г.о. Электросталь, проспект Ленина, 45 а</w:t>
      </w:r>
    </w:p>
    <w:p w14:paraId="20FE6545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И.о. директора учреждения  </w:t>
      </w:r>
      <w:r>
        <w:rPr>
          <w:rFonts w:ascii="Times New Roman" w:hAnsi="Times New Roman" w:cs="Times New Roman"/>
          <w:sz w:val="24"/>
          <w:szCs w:val="24"/>
          <w:lang w:val="ru-RU"/>
        </w:rPr>
        <w:t>Фокин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Игорь Викторович</w:t>
      </w:r>
      <w:r>
        <w:rPr>
          <w:rFonts w:ascii="Times New Roman" w:hAnsi="Times New Roman" w:cs="Times New Roman"/>
          <w:sz w:val="24"/>
          <w:szCs w:val="24"/>
        </w:rPr>
        <w:t>, т.</w:t>
      </w:r>
      <w:r>
        <w:rPr>
          <w:rFonts w:ascii="Times New Roman" w:hAnsi="Times New Roman" w:cs="Times New Roman"/>
          <w:color w:val="000000"/>
          <w:sz w:val="24"/>
          <w:szCs w:val="24"/>
        </w:rPr>
        <w:t>8(496) 572-59-86</w:t>
      </w:r>
    </w:p>
    <w:p w14:paraId="2B372309">
      <w:pPr>
        <w:pStyle w:val="9"/>
        <w:rPr>
          <w:bCs/>
          <w:color w:val="4A442A"/>
        </w:rPr>
      </w:pPr>
      <w:r>
        <w:rPr>
          <w:color w:val="000000"/>
        </w:rPr>
        <w:t>4. e-mail: </w:t>
      </w:r>
      <w:r>
        <w:rPr>
          <w:bCs/>
          <w:i/>
          <w:color w:val="4A442A"/>
        </w:rPr>
        <w:t>gbuso.zkcso@mosreg.ru</w:t>
      </w:r>
    </w:p>
    <w:p w14:paraId="6389A767">
      <w:pPr>
        <w:pStyle w:val="9"/>
        <w:rPr>
          <w:bCs/>
        </w:rPr>
      </w:pPr>
      <w:r>
        <w:rPr>
          <w:bCs/>
        </w:rPr>
        <w:t xml:space="preserve">5. Сайт: </w:t>
      </w:r>
      <w:r>
        <w:fldChar w:fldCharType="begin"/>
      </w:r>
      <w:r>
        <w:instrText xml:space="preserve"> HYPERLINK "http://www.кцсорбогородский.рф" </w:instrText>
      </w:r>
      <w:r>
        <w:fldChar w:fldCharType="separate"/>
      </w:r>
      <w:r>
        <w:rPr>
          <w:rStyle w:val="6"/>
          <w:bCs/>
        </w:rPr>
        <w:t>http://www.кцсорбогородский.рф</w:t>
      </w:r>
      <w:r>
        <w:rPr>
          <w:rStyle w:val="6"/>
          <w:bCs/>
        </w:rPr>
        <w:fldChar w:fldCharType="end"/>
      </w:r>
    </w:p>
    <w:p w14:paraId="2EB1AFC3">
      <w:pPr>
        <w:pStyle w:val="9"/>
        <w:rPr>
          <w:color w:val="000000"/>
        </w:rPr>
      </w:pPr>
      <w:r>
        <w:rPr>
          <w:bCs/>
        </w:rPr>
        <w:t xml:space="preserve">6. Дата открытия учреждения: </w:t>
      </w:r>
      <w:r>
        <w:rPr>
          <w:color w:val="000000"/>
        </w:rPr>
        <w:t>30.06.2003  г.</w:t>
      </w:r>
    </w:p>
    <w:p w14:paraId="3CC3A555">
      <w:pPr>
        <w:pStyle w:val="9"/>
        <w:rPr>
          <w:color w:val="000000"/>
        </w:rPr>
      </w:pPr>
      <w:r>
        <w:rPr>
          <w:color w:val="000000"/>
        </w:rPr>
        <w:t>7. Дата последней реорганизации: 29.06.2023 г.</w:t>
      </w:r>
    </w:p>
    <w:p w14:paraId="5436ADB1">
      <w:pPr>
        <w:pStyle w:val="9"/>
        <w:rPr>
          <w:color w:val="000000"/>
        </w:rPr>
      </w:pPr>
      <w:r>
        <w:rPr>
          <w:color w:val="000000"/>
        </w:rPr>
        <w:t>8. Специалисты, квалификация, численность (чел.):</w:t>
      </w:r>
    </w:p>
    <w:tbl>
      <w:tblPr>
        <w:tblStyle w:val="10"/>
        <w:tblW w:w="0" w:type="auto"/>
        <w:tblInd w:w="209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4854"/>
        <w:gridCol w:w="3191"/>
      </w:tblGrid>
      <w:tr w14:paraId="385ECD8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6DC087C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54" w:type="dxa"/>
          </w:tcPr>
          <w:p w14:paraId="4FAA545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191" w:type="dxa"/>
          </w:tcPr>
          <w:p w14:paraId="6E2C58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Численность (чел.)</w:t>
            </w:r>
          </w:p>
        </w:tc>
      </w:tr>
      <w:tr w14:paraId="5ED0C08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013C815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4AB0C1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3191" w:type="dxa"/>
          </w:tcPr>
          <w:p w14:paraId="1FB69A1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001DE968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890D4B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75ACA190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3191" w:type="dxa"/>
          </w:tcPr>
          <w:p w14:paraId="5B761DA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712CB9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CEBFDC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13DDEE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отделением</w:t>
            </w:r>
          </w:p>
        </w:tc>
        <w:tc>
          <w:tcPr>
            <w:tcW w:w="3191" w:type="dxa"/>
          </w:tcPr>
          <w:p w14:paraId="48FFEA9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14:paraId="7014EAF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7" w:type="dxa"/>
          </w:tcPr>
          <w:p w14:paraId="4DF3013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0F56EAA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  <w:tc>
          <w:tcPr>
            <w:tcW w:w="3191" w:type="dxa"/>
          </w:tcPr>
          <w:p w14:paraId="6BBC8FA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37</w:t>
            </w:r>
          </w:p>
        </w:tc>
      </w:tr>
      <w:tr w14:paraId="5ACA07D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91E6AB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A4A66F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психолог</w:t>
            </w:r>
          </w:p>
        </w:tc>
        <w:tc>
          <w:tcPr>
            <w:tcW w:w="3191" w:type="dxa"/>
          </w:tcPr>
          <w:p w14:paraId="48AB933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</w:tr>
      <w:tr w14:paraId="0D06F86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F80F1A4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359BB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 1 категории</w:t>
            </w:r>
          </w:p>
        </w:tc>
        <w:tc>
          <w:tcPr>
            <w:tcW w:w="3191" w:type="dxa"/>
          </w:tcPr>
          <w:p w14:paraId="10E70D1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14:paraId="2E81FF9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6549157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09012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3191" w:type="dxa"/>
          </w:tcPr>
          <w:p w14:paraId="2013034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0D34EC3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8791B6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77F5EF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реабилитационной работе в социальной сфере</w:t>
            </w:r>
          </w:p>
        </w:tc>
        <w:tc>
          <w:tcPr>
            <w:tcW w:w="3191" w:type="dxa"/>
          </w:tcPr>
          <w:p w14:paraId="3D75A39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14:paraId="1929554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0F5118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30D5BF4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массажу</w:t>
            </w:r>
          </w:p>
        </w:tc>
        <w:tc>
          <w:tcPr>
            <w:tcW w:w="3191" w:type="dxa"/>
          </w:tcPr>
          <w:p w14:paraId="413CD80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</w:p>
        </w:tc>
      </w:tr>
      <w:tr w14:paraId="6E1013D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F24840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5AE4EAE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лечебной физкультуре</w:t>
            </w:r>
          </w:p>
        </w:tc>
        <w:tc>
          <w:tcPr>
            <w:tcW w:w="3191" w:type="dxa"/>
          </w:tcPr>
          <w:p w14:paraId="2C27A2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2ABB16B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5EC693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50351B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3191" w:type="dxa"/>
          </w:tcPr>
          <w:p w14:paraId="51BE5DF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2D76026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5644FBC3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78A7AC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3191" w:type="dxa"/>
          </w:tcPr>
          <w:p w14:paraId="133C0F8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649D16F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32B4C5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1677E5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Логопед</w:t>
            </w:r>
          </w:p>
        </w:tc>
        <w:tc>
          <w:tcPr>
            <w:tcW w:w="3191" w:type="dxa"/>
          </w:tcPr>
          <w:p w14:paraId="59AC9A4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19951FB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1E868D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3E974B7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-дефектолог</w:t>
            </w:r>
          </w:p>
        </w:tc>
        <w:tc>
          <w:tcPr>
            <w:tcW w:w="3191" w:type="dxa"/>
          </w:tcPr>
          <w:p w14:paraId="5BD0E18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</w:p>
        </w:tc>
      </w:tr>
      <w:tr w14:paraId="404D93BA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526C767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A43425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3191" w:type="dxa"/>
          </w:tcPr>
          <w:p w14:paraId="06EC192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14:paraId="7C5E17D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5C1EFB3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150B2E0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3191" w:type="dxa"/>
          </w:tcPr>
          <w:p w14:paraId="300C5F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F87079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8C7BCE4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4BCEA5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работе с семьей</w:t>
            </w:r>
          </w:p>
        </w:tc>
        <w:tc>
          <w:tcPr>
            <w:tcW w:w="3191" w:type="dxa"/>
          </w:tcPr>
          <w:p w14:paraId="18FF6ABF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3D5F7EA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51DFD9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33992B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3191" w:type="dxa"/>
          </w:tcPr>
          <w:p w14:paraId="2DB8DBE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59135FA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701EB7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1D9227D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Переводчик русского жестового языка</w:t>
            </w:r>
          </w:p>
        </w:tc>
        <w:tc>
          <w:tcPr>
            <w:tcW w:w="3191" w:type="dxa"/>
          </w:tcPr>
          <w:p w14:paraId="7046571F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569D812A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6E1163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3EA9D6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Культорганизатор</w:t>
            </w:r>
          </w:p>
        </w:tc>
        <w:tc>
          <w:tcPr>
            <w:tcW w:w="3191" w:type="dxa"/>
          </w:tcPr>
          <w:p w14:paraId="66B886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5F0280F9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8358BAF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85F9A60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Юрисконсульт</w:t>
            </w:r>
          </w:p>
        </w:tc>
        <w:tc>
          <w:tcPr>
            <w:tcW w:w="3191" w:type="dxa"/>
          </w:tcPr>
          <w:p w14:paraId="4B7E4107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14:paraId="3DE3F97F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7" w:type="dxa"/>
          </w:tcPr>
          <w:p w14:paraId="4C2721A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B3919F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  <w:tc>
          <w:tcPr>
            <w:tcW w:w="3191" w:type="dxa"/>
          </w:tcPr>
          <w:p w14:paraId="1F73811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7158E9A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41AEFE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54F56E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бухгалтер</w:t>
            </w:r>
          </w:p>
        </w:tc>
        <w:tc>
          <w:tcPr>
            <w:tcW w:w="3191" w:type="dxa"/>
          </w:tcPr>
          <w:p w14:paraId="6DAD56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AB92C7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05F4547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7EC63EA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1 категории</w:t>
            </w:r>
          </w:p>
        </w:tc>
        <w:tc>
          <w:tcPr>
            <w:tcW w:w="3191" w:type="dxa"/>
          </w:tcPr>
          <w:p w14:paraId="65290E9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  <w:tr w14:paraId="41F02BB8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5886E1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0D9BE06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3191" w:type="dxa"/>
          </w:tcPr>
          <w:p w14:paraId="470929B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26CAC9B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A064EF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4482735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в сфере закупок</w:t>
            </w:r>
          </w:p>
        </w:tc>
        <w:tc>
          <w:tcPr>
            <w:tcW w:w="3191" w:type="dxa"/>
          </w:tcPr>
          <w:p w14:paraId="0B03F56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024428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3C4CB7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2BA698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t>Старшая медицинская сестра</w:t>
            </w:r>
          </w:p>
        </w:tc>
        <w:tc>
          <w:tcPr>
            <w:tcW w:w="3191" w:type="dxa"/>
          </w:tcPr>
          <w:p w14:paraId="1BB08A5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</w:tbl>
    <w:p w14:paraId="00D77FDC">
      <w:pPr>
        <w:pStyle w:val="9"/>
        <w:rPr>
          <w:color w:val="000000"/>
        </w:rPr>
      </w:pPr>
    </w:p>
    <w:p w14:paraId="00E6317E">
      <w:pPr>
        <w:pStyle w:val="9"/>
        <w:rPr>
          <w:color w:val="000000"/>
        </w:rPr>
      </w:pPr>
    </w:p>
    <w:p w14:paraId="48828998">
      <w:pPr>
        <w:pStyle w:val="9"/>
        <w:rPr>
          <w:color w:val="000000"/>
        </w:rPr>
      </w:pPr>
      <w:r>
        <w:rPr>
          <w:color w:val="000000"/>
        </w:rPr>
        <w:t>9. Структура учреждения.</w:t>
      </w:r>
    </w:p>
    <w:tbl>
      <w:tblPr>
        <w:tblStyle w:val="10"/>
        <w:tblW w:w="0" w:type="auto"/>
        <w:tblInd w:w="196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9564"/>
      </w:tblGrid>
      <w:tr w14:paraId="33E1AB8E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436" w:type="dxa"/>
          </w:tcPr>
          <w:p w14:paraId="28AD23AC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64" w:type="dxa"/>
          </w:tcPr>
          <w:p w14:paraId="72BF2B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Административно-управленческий аппарат</w:t>
            </w:r>
          </w:p>
          <w:p w14:paraId="3682E0A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улица Пионерская, д. 13, т.  8 (496) 572-59-86</w:t>
            </w:r>
          </w:p>
          <w:p w14:paraId="5F997876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41005FF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срочного социального обслуживания № 2</w:t>
            </w:r>
          </w:p>
          <w:p w14:paraId="3B3E466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Ленина, д. 45А, т. 8 (496) 574-34-50</w:t>
            </w:r>
          </w:p>
          <w:p w14:paraId="132BA72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6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7D075CF9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51BC06A5">
            <w:pPr>
              <w:spacing w:after="0" w:line="240" w:lineRule="auto"/>
              <w:ind w:left="175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Гражданин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; Гражданин при отсутствии работы и средств к существованию.</w:t>
            </w:r>
          </w:p>
          <w:p w14:paraId="5329B987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</w:p>
        </w:tc>
      </w:tr>
      <w:tr w14:paraId="61061BE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436" w:type="dxa"/>
          </w:tcPr>
          <w:p w14:paraId="17A576CE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564" w:type="dxa"/>
          </w:tcPr>
          <w:p w14:paraId="298712C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активного долголетия № 1</w:t>
            </w:r>
          </w:p>
          <w:p w14:paraId="2A686298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Ногинск, ул. Радченко, д. 20, т. 8 (496) 519-51-30</w:t>
            </w:r>
          </w:p>
          <w:p w14:paraId="1F2A5611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150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24B5321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7AD4B618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5BE6190B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 xml:space="preserve">Лицензии: </w:t>
            </w:r>
          </w:p>
          <w:p w14:paraId="7F6BEC7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медицинская лицензия - № Л041-01162-50/00358700 от 08.12.2020 (медицинская деятельность не осуществляется.)</w:t>
            </w:r>
          </w:p>
          <w:p w14:paraId="093891C1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</w:p>
        </w:tc>
      </w:tr>
      <w:tr w14:paraId="4CAD940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436" w:type="dxa"/>
          </w:tcPr>
          <w:p w14:paraId="0C0E40AC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564" w:type="dxa"/>
          </w:tcPr>
          <w:p w14:paraId="7198DD0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активного долголетия № 2</w:t>
            </w:r>
          </w:p>
          <w:p w14:paraId="23C2F17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Ленина, д. 45А, т. 8 (496) 573-57-33</w:t>
            </w:r>
          </w:p>
          <w:p w14:paraId="15B883B2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40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0CF4872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86F9496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0F4C9937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Лицензии: </w:t>
            </w:r>
          </w:p>
          <w:p w14:paraId="6222AAEB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- медицинская лицензия - № Л041-01162-50/00358700 от 08.12.2020  (медицинская деятельность не осуществляется.)</w:t>
            </w:r>
          </w:p>
          <w:p w14:paraId="791ACBD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</w:p>
        </w:tc>
      </w:tr>
      <w:tr w14:paraId="140E559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436" w:type="dxa"/>
          </w:tcPr>
          <w:p w14:paraId="2C53CC34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564" w:type="dxa"/>
          </w:tcPr>
          <w:p w14:paraId="2EF4EDA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активного долголетия № 3</w:t>
            </w:r>
          </w:p>
          <w:p w14:paraId="4AA5A5E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Черноголовка, ул. Центральная, д.10 а кабинет № 1, 3,4</w:t>
            </w:r>
          </w:p>
          <w:p w14:paraId="22AFD817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т. 8 (496) 524-55-88</w:t>
            </w:r>
          </w:p>
          <w:p w14:paraId="00E8D73D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67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31485496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5D4DA62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212B2DE7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</w:p>
        </w:tc>
      </w:tr>
      <w:tr w14:paraId="227652E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36" w:type="dxa"/>
          </w:tcPr>
          <w:p w14:paraId="5F04FA62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564" w:type="dxa"/>
          </w:tcPr>
          <w:p w14:paraId="6967441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  социальной реабилитации № 1</w:t>
            </w:r>
          </w:p>
          <w:p w14:paraId="0E5658BD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Ногинск, ул. Рабочая, д. 36, т. 8 (496) 514-21-72</w:t>
            </w:r>
          </w:p>
          <w:p w14:paraId="6504CF44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50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12CC41A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02E83A0D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14:paraId="4B2BB708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 xml:space="preserve">Лицензии: </w:t>
            </w:r>
          </w:p>
          <w:p w14:paraId="43F3EE4B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108D1335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>- медицинская лицензия - № Л041-01162-50/00358700 от 08.12.2020.</w:t>
            </w:r>
          </w:p>
          <w:p w14:paraId="31FA6036">
            <w:pPr>
              <w:suppressAutoHyphens/>
              <w:spacing w:after="0" w:line="240" w:lineRule="auto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</w:p>
        </w:tc>
      </w:tr>
      <w:tr w14:paraId="5915A0E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436" w:type="dxa"/>
          </w:tcPr>
          <w:p w14:paraId="06804C66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64" w:type="dxa"/>
          </w:tcPr>
          <w:p w14:paraId="7A59FCF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  социальной реабилитации № 2</w:t>
            </w:r>
          </w:p>
          <w:p w14:paraId="3A01DE0B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Ленина, д. 45А, т. 8 (496) 574-62-23</w:t>
            </w:r>
          </w:p>
          <w:p w14:paraId="79AC5AA6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40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5E0C22F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5EA23FCD">
            <w:pPr>
              <w:suppressAutoHyphens/>
              <w:spacing w:after="0" w:line="240" w:lineRule="auto"/>
              <w:ind w:left="175"/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14:paraId="5E53A896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 xml:space="preserve">Лицензии: </w:t>
            </w:r>
          </w:p>
          <w:p w14:paraId="68F094EE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710E156B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>- медицинская лицензия - № Л041-01162-50/00358700 от 08.12.2020.</w:t>
            </w:r>
          </w:p>
        </w:tc>
      </w:tr>
      <w:tr w14:paraId="6926817E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243B1742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564" w:type="dxa"/>
          </w:tcPr>
          <w:p w14:paraId="6ACA53D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срочного социального обслуживания № 1</w:t>
            </w:r>
          </w:p>
          <w:p w14:paraId="00F1EDE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Ногинск, ул. Рабочая, д. 36,  т. 8 (496) 514-39-27</w:t>
            </w:r>
          </w:p>
          <w:p w14:paraId="6BFEA44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6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430D7BD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4FD1086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Гражданин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; Гражданин при отсутствии работы и средств к существованию.</w:t>
            </w:r>
          </w:p>
          <w:p w14:paraId="76DEBCB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9BE5B2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2CE830F0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8</w:t>
            </w:r>
          </w:p>
        </w:tc>
        <w:tc>
          <w:tcPr>
            <w:tcW w:w="9564" w:type="dxa"/>
          </w:tcPr>
          <w:p w14:paraId="2B861EA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Отделение реабилитации для детей инвалидов и детей с ограниченными возможностями здоровья  №1</w:t>
            </w:r>
          </w:p>
          <w:p w14:paraId="249F29E0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Ногинск, ул. Рабочая, д. 36, т.8 (496) 511-82-60 </w:t>
            </w:r>
          </w:p>
          <w:p w14:paraId="1269C6AB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40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455580C9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110DCB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дети с 0 до 18 лет, дети-инвалиды, дети с ограниченными возможностями здоровья</w:t>
            </w:r>
          </w:p>
          <w:p w14:paraId="101BDE3B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Лицензии: </w:t>
            </w:r>
          </w:p>
          <w:p w14:paraId="5BFDFB4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1CBE083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медицинская лицензия - № Л041-01162-50/00358700 от 08.12.2020.</w:t>
            </w:r>
          </w:p>
          <w:p w14:paraId="33EA429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14:paraId="5F2D215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6C00912A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9</w:t>
            </w:r>
          </w:p>
        </w:tc>
        <w:tc>
          <w:tcPr>
            <w:tcW w:w="9564" w:type="dxa"/>
          </w:tcPr>
          <w:p w14:paraId="543B878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Отделение реабилитации для детей инвалидов и детей с ограниченными возможностями здоровья  №2</w:t>
            </w:r>
          </w:p>
          <w:p w14:paraId="46D71D4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Южный, д.5 корп. 4, т. 8 (496) 573-20-37</w:t>
            </w:r>
          </w:p>
          <w:p w14:paraId="0C0443AA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36 получателей социальных услуг</w:t>
            </w:r>
          </w:p>
          <w:p w14:paraId="7DCA3E9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5E47F953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дети с 0 до 18 лет, дети-инвалиды, дети с ограниченными возможностями здоровья</w:t>
            </w:r>
          </w:p>
          <w:p w14:paraId="5765BE9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Лицензии: </w:t>
            </w:r>
          </w:p>
          <w:p w14:paraId="6EA850F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лицензия на осуществление образовательной  деятельности  № Л035-01255-50/00214410 от 06.03.2019; </w:t>
            </w:r>
          </w:p>
          <w:p w14:paraId="7165250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медицинская лицензия - № Л041-01162-50/00358700 от 08.12.2020.</w:t>
            </w:r>
          </w:p>
          <w:p w14:paraId="2204468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14:paraId="35997B5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436" w:type="dxa"/>
          </w:tcPr>
          <w:p w14:paraId="6EA42356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9564" w:type="dxa"/>
            <w:shd w:val="clear" w:color="auto" w:fill="auto"/>
          </w:tcPr>
          <w:p w14:paraId="15A96D3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Отделение реабилитации для детей инвалидов и детей с ограниченными возможностями здоровья  №3</w:t>
            </w:r>
          </w:p>
          <w:p w14:paraId="7AB72F53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142432 Московская обл.,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г.о. 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>Черноголовка,  бульвар Архитектора Толмачева, д.14 , т. 8 (496) 524-39-04</w:t>
            </w:r>
          </w:p>
          <w:p w14:paraId="0D07260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20 получателей социальных услуг</w:t>
            </w:r>
          </w:p>
          <w:p w14:paraId="13948B55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B22391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дети с 0 до 18 лет, дети-инвалиды, дети с ограниченными возможностями здоровья</w:t>
            </w:r>
          </w:p>
          <w:p w14:paraId="77ECFB8C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Лицензии: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медицинская лицензия на стадии оформления</w:t>
            </w:r>
          </w:p>
        </w:tc>
      </w:tr>
      <w:tr w14:paraId="0996054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453AB6CC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</w:p>
        </w:tc>
        <w:tc>
          <w:tcPr>
            <w:tcW w:w="9564" w:type="dxa"/>
            <w:shd w:val="clear" w:color="auto" w:fill="auto"/>
          </w:tcPr>
          <w:p w14:paraId="43718AA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Отделение реабилитации для детей инвалидов и детей с ограниченными возможностями здоровья  №4</w:t>
            </w:r>
          </w:p>
          <w:p w14:paraId="56D361D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Южный, д.5 корп. 4, т. 8 (496) 573-28-33</w:t>
            </w:r>
          </w:p>
          <w:p w14:paraId="44B566AD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40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6AA70E47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0918273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дети с 3 до 12 лет, дети-инвалиды, дети с ограниченными возможностями здоровья</w:t>
            </w:r>
          </w:p>
          <w:p w14:paraId="5CB96F72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 xml:space="preserve">Лицензии: </w:t>
            </w:r>
          </w:p>
          <w:p w14:paraId="0210528C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43674BA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медицинская лицензия - № Л041-01162-50/00358700 от 08.12.2020.</w:t>
            </w:r>
          </w:p>
          <w:p w14:paraId="28C621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</w:p>
        </w:tc>
      </w:tr>
      <w:tr w14:paraId="2C3A5E6F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7E3C2902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2</w:t>
            </w:r>
          </w:p>
        </w:tc>
        <w:tc>
          <w:tcPr>
            <w:tcW w:w="9564" w:type="dxa"/>
            <w:shd w:val="clear" w:color="auto" w:fill="auto"/>
          </w:tcPr>
          <w:p w14:paraId="34FECD87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Отделение реабилитации несовершеннолетних с ограниченными умственными и физическими возможностями </w:t>
            </w:r>
          </w:p>
          <w:p w14:paraId="4B7210EA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Южный, д.5 корп. 4, т. 8 (496) 573-28-33</w:t>
            </w:r>
          </w:p>
          <w:p w14:paraId="4F5B723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36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получателей социальных услуг</w:t>
            </w:r>
          </w:p>
          <w:p w14:paraId="32CC450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1E9535E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дети с 0 до 18 лет, дети-инвалиды, дети с ограниченными возможностями здоровья</w:t>
            </w:r>
          </w:p>
          <w:p w14:paraId="04AD11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Лицензии: </w:t>
            </w:r>
          </w:p>
          <w:p w14:paraId="357108C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лицензия на осуществление образовательная деятельности (дополнительное образование) № Л035-01255-50/00214410 от 06.03.2019; </w:t>
            </w:r>
          </w:p>
          <w:p w14:paraId="7565387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медицинская лицензия - № Л041-01162-50/00358700 от 08.12.2020.</w:t>
            </w:r>
          </w:p>
          <w:p w14:paraId="1D8378E5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14:paraId="57DC15C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6788FBAF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3</w:t>
            </w:r>
          </w:p>
        </w:tc>
        <w:tc>
          <w:tcPr>
            <w:tcW w:w="9564" w:type="dxa"/>
          </w:tcPr>
          <w:p w14:paraId="1A86D82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Служба  психолого-педагогической помощи</w:t>
            </w:r>
          </w:p>
          <w:p w14:paraId="241B1EE9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г.о. Электросталь, проспект Южный, д.5 корп. 4, т. 8 (496) 573-20-37</w:t>
            </w:r>
          </w:p>
          <w:p w14:paraId="723FC64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22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получателя социальных услуг</w:t>
            </w:r>
          </w:p>
          <w:p w14:paraId="6206239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35D8D98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default" w:ascii="Tinos" w:hAnsi="Tinos" w:eastAsia="Calibri" w:cs="Times New Roman"/>
                <w:color w:val="000000"/>
                <w:sz w:val="22"/>
                <w:szCs w:val="22"/>
              </w:rPr>
              <w:t xml:space="preserve"> сем</w:t>
            </w:r>
            <w:r>
              <w:rPr>
                <w:rFonts w:hint="default" w:ascii="Tinos" w:hAnsi="Tinos" w:eastAsia="Calibri" w:cs="Times New Roman"/>
                <w:color w:val="000000"/>
                <w:sz w:val="22"/>
                <w:szCs w:val="22"/>
                <w:lang w:val="ru-RU"/>
              </w:rPr>
              <w:t>ьи</w:t>
            </w:r>
            <w:r>
              <w:rPr>
                <w:rFonts w:hint="default" w:ascii="Tinos" w:hAnsi="Tinos" w:eastAsia="Calibri" w:cs="Times New Roman"/>
                <w:color w:val="000000"/>
                <w:sz w:val="22"/>
                <w:szCs w:val="22"/>
              </w:rPr>
              <w:t>, имеющи</w:t>
            </w:r>
            <w:r>
              <w:rPr>
                <w:rFonts w:hint="default" w:ascii="Tinos" w:hAnsi="Tinos" w:eastAsia="Calibri" w:cs="Times New Roman"/>
                <w:color w:val="000000"/>
                <w:sz w:val="22"/>
                <w:szCs w:val="22"/>
                <w:lang w:val="ru-RU"/>
              </w:rPr>
              <w:t>е</w:t>
            </w:r>
            <w:r>
              <w:rPr>
                <w:rFonts w:hint="default" w:ascii="Tinos" w:hAnsi="Tinos" w:eastAsia="Calibri" w:cs="Times New Roman"/>
                <w:color w:val="000000"/>
                <w:sz w:val="22"/>
                <w:szCs w:val="22"/>
              </w:rPr>
              <w:t xml:space="preserve"> детей-инвалидов и детей с ОВЗ</w:t>
            </w:r>
          </w:p>
        </w:tc>
      </w:tr>
      <w:tr w14:paraId="635C17F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22C7546F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</w:tc>
        <w:tc>
          <w:tcPr>
            <w:tcW w:w="9564" w:type="dxa"/>
          </w:tcPr>
          <w:p w14:paraId="58D1BD4F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Отделение социального обслуживания на дому граждан пожилого возраста и инвалидов</w:t>
            </w:r>
          </w:p>
          <w:p w14:paraId="18CA4E3E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адрес отделения: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 xml:space="preserve">142432 Московская обл., 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г.о. </w:t>
            </w:r>
            <w:r>
              <w:rPr>
                <w:rFonts w:ascii="Tinos" w:hAnsi="Tinos" w:eastAsia="Calibri" w:cs="Times New Roman"/>
                <w:color w:val="000000"/>
                <w:sz w:val="22"/>
                <w:szCs w:val="22"/>
              </w:rPr>
              <w:t>Черноголовка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>, ул. Центральная д.10А  помещение 69, т. 8-496-524-58-52</w:t>
            </w:r>
          </w:p>
          <w:p w14:paraId="644BFF47">
            <w:pPr>
              <w:suppressAutoHyphens/>
              <w:spacing w:after="0" w:line="240" w:lineRule="auto"/>
              <w:ind w:left="175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 156 получателей социальных услуг</w:t>
            </w:r>
          </w:p>
          <w:p w14:paraId="41B0087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2329D331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  <w:sz w:val="22"/>
                <w:szCs w:val="22"/>
              </w:rPr>
            </w:pPr>
            <w:r>
              <w:rPr>
                <w:rFonts w:ascii="Tinos" w:hAnsi="Tinos" w:eastAsia="Calibri" w:cs="Times New Roman"/>
                <w:color w:val="000000"/>
                <w:sz w:val="22"/>
                <w:szCs w:val="22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  <w:t xml:space="preserve">граждане пожилого возраста и инвалиды </w:t>
            </w:r>
          </w:p>
          <w:p w14:paraId="26669CDC">
            <w:pPr>
              <w:spacing w:after="0" w:line="240" w:lineRule="auto"/>
              <w:ind w:left="175"/>
              <w:jc w:val="left"/>
              <w:rPr>
                <w:sz w:val="22"/>
                <w:szCs w:val="22"/>
              </w:rPr>
            </w:pPr>
          </w:p>
        </w:tc>
      </w:tr>
    </w:tbl>
    <w:p w14:paraId="7AA0D293">
      <w:pPr>
        <w:pStyle w:val="9"/>
        <w:numPr>
          <w:ilvl w:val="0"/>
          <w:numId w:val="2"/>
        </w:numPr>
      </w:pPr>
      <w:r>
        <w:rPr>
          <w:szCs w:val="28"/>
        </w:rPr>
        <w:t>Инновационные формы работы:</w:t>
      </w:r>
    </w:p>
    <w:p w14:paraId="310BA840">
      <w:pPr>
        <w:pStyle w:val="9"/>
        <w:ind w:firstLine="480" w:firstLineChars="200"/>
        <w:jc w:val="both"/>
        <w:rPr>
          <w:b/>
          <w:i/>
        </w:rPr>
      </w:pPr>
      <w:r>
        <w:t xml:space="preserve">Проект </w:t>
      </w:r>
      <w:r>
        <w:rPr>
          <w:b/>
          <w:i/>
        </w:rPr>
        <w:t xml:space="preserve">«Ранняя помощь» - </w:t>
      </w:r>
      <w:r>
        <w:rPr>
          <w:bCs/>
          <w:iCs/>
        </w:rPr>
        <w:t>направлен на раннее</w:t>
      </w:r>
      <w:r>
        <w:rPr>
          <w:rFonts w:eastAsia="Tahoma"/>
          <w:shd w:val="clear" w:color="auto" w:fill="FFFFFF"/>
        </w:rPr>
        <w:t xml:space="preserve"> начало проведение абилитационных мероприятий, позволяет обеспечить профилактику необратимых изменений в организме, предупредить инвалидизацию и, следовательно, улучшить социальную адаптацию ребенка к обучению, труду, жизни в семье и обществе, </w:t>
      </w:r>
      <w:r>
        <w:t>детям раннего возраста от 0 до 3-х лет.</w:t>
      </w:r>
    </w:p>
    <w:p w14:paraId="0F3DE8AA">
      <w:pPr>
        <w:pStyle w:val="9"/>
        <w:ind w:firstLine="480" w:firstLineChars="200"/>
        <w:jc w:val="both"/>
      </w:pPr>
      <w:r>
        <w:rPr>
          <w:bCs/>
          <w:iCs/>
        </w:rPr>
        <w:t>Проект</w:t>
      </w:r>
      <w:r>
        <w:rPr>
          <w:b/>
          <w:i/>
        </w:rPr>
        <w:t xml:space="preserve"> «Мамино время» - </w:t>
      </w:r>
      <w:r>
        <w:rPr>
          <w:bCs/>
          <w:iCs/>
        </w:rPr>
        <w:t>предназначен</w:t>
      </w:r>
      <w:r>
        <w:t>для реализации культурно-досуговой, духовно-нравственной деятельности, а также консультативных мероприятий законными представителями имеющих детей с ограниченными возможностями здоровья и детей-инвалидов.</w:t>
      </w:r>
    </w:p>
    <w:p w14:paraId="08C483FF">
      <w:pPr>
        <w:pStyle w:val="9"/>
        <w:ind w:firstLine="480" w:firstLineChars="200"/>
        <w:jc w:val="both"/>
      </w:pPr>
      <w:r>
        <w:rPr>
          <w:b/>
          <w:bCs/>
          <w:i/>
          <w:iCs/>
        </w:rPr>
        <w:t xml:space="preserve">«Персональный помощник» - </w:t>
      </w:r>
      <w:r>
        <w:t>направлен на оперативное и своевременное оказание квалифицированной помощи инвалиду.</w:t>
      </w:r>
    </w:p>
    <w:p w14:paraId="7DF7BC12">
      <w:pPr>
        <w:pStyle w:val="9"/>
        <w:ind w:firstLine="480" w:firstLineChars="200"/>
        <w:jc w:val="both"/>
        <w:rPr>
          <w:rFonts w:eastAsia="SimSun"/>
          <w:color w:val="333333"/>
          <w:sz w:val="22"/>
          <w:szCs w:val="22"/>
          <w:shd w:val="clear" w:color="auto" w:fill="FFFFFF"/>
        </w:rPr>
      </w:pPr>
      <w:r>
        <w:t xml:space="preserve">Проект </w:t>
      </w:r>
      <w:r>
        <w:rPr>
          <w:b/>
          <w:bCs/>
          <w:i/>
          <w:iCs/>
        </w:rPr>
        <w:t xml:space="preserve">«Социальный координатор» - </w:t>
      </w:r>
      <w:r>
        <w:t xml:space="preserve">направлен на </w:t>
      </w:r>
      <w:r>
        <w:rPr>
          <w:rFonts w:eastAsia="SimSun"/>
          <w:shd w:val="clear" w:color="auto" w:fill="FFFFFF"/>
        </w:rPr>
        <w:t>организацию комплексного персонального сопровождения в получении мер поддержки, социальных и иных услуг, помощи в порядке и сроки, предусмотренные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органов местного самоуправления.</w:t>
      </w:r>
    </w:p>
    <w:p w14:paraId="4A1FB782">
      <w:pPr>
        <w:pStyle w:val="8"/>
        <w:spacing w:after="0" w:line="264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Служба социального такси</w:t>
      </w:r>
      <w:r>
        <w:rPr>
          <w:sz w:val="24"/>
          <w:szCs w:val="24"/>
        </w:rPr>
        <w:t xml:space="preserve"> - предназначена для доставки  граждан пожилого возраста и инвалидов в медицинские и лечебно-оздоровительные учреждения Московской области.</w:t>
      </w:r>
    </w:p>
    <w:p w14:paraId="26224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Пункт проката выдачи ТСР</w:t>
      </w:r>
      <w:r>
        <w:rPr>
          <w:rFonts w:ascii="Times New Roman" w:hAnsi="Times New Roman" w:cs="Times New Roman"/>
          <w:sz w:val="24"/>
          <w:szCs w:val="24"/>
        </w:rPr>
        <w:t xml:space="preserve"> (технические средства реабилитации) - для адаптации граждан, ограниченных в передвижении.</w:t>
      </w:r>
    </w:p>
    <w:p w14:paraId="370E361C">
      <w:pPr>
        <w:pStyle w:val="8"/>
        <w:spacing w:after="0" w:line="264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Мобильное приложение </w:t>
      </w:r>
      <w:r>
        <w:rPr>
          <w:rFonts w:eastAsia="Tahoma" w:cs="Times New Roman"/>
          <w:b/>
          <w:bCs/>
          <w:color w:val="auto"/>
          <w:sz w:val="24"/>
          <w:szCs w:val="24"/>
          <w:shd w:val="clear" w:color="auto" w:fill="FFFFFF"/>
        </w:rPr>
        <w:t>"МОё Подмосковье"</w:t>
      </w:r>
      <w:r>
        <w:rPr>
          <w:rFonts w:cs="Times New Roman"/>
          <w:sz w:val="24"/>
          <w:szCs w:val="24"/>
        </w:rPr>
        <w:t>- эффективный метод подачи заявки через портал для получения  социальных услуг.</w:t>
      </w:r>
    </w:p>
    <w:p w14:paraId="3AA5AB31">
      <w:pPr>
        <w:pStyle w:val="8"/>
        <w:spacing w:after="0" w:line="264" w:lineRule="auto"/>
        <w:ind w:left="0"/>
        <w:jc w:val="both"/>
        <w:rPr>
          <w:rFonts w:cs="Times New Roman"/>
          <w:sz w:val="24"/>
          <w:szCs w:val="24"/>
        </w:rPr>
      </w:pPr>
    </w:p>
    <w:p w14:paraId="74DFB7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Реализация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/>
        </w:rPr>
        <w:t xml:space="preserve">региональной программы «Активное долголетие» федеральный проект «Старшее поколение»,  направленная на вовлечение граждан пожилого возраста в активную жизнедеятельность. </w:t>
      </w:r>
      <w:r>
        <w:rPr>
          <w:rFonts w:ascii="Times New Roman" w:hAnsi="Times New Roman" w:cs="Times New Roman"/>
          <w:b/>
          <w:bCs/>
          <w:sz w:val="28"/>
          <w:szCs w:val="28"/>
        </w:rPr>
        <w:t>При работе с целевой группой ( женщины старше 55 лет и мужчины старше 60 лет) занятия проводятся в целях привлечения к активному образу жизни и повышению физической активности по следующим программа:</w:t>
      </w:r>
    </w:p>
    <w:p w14:paraId="6F7E820F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улучшению и преобразованию навыков общения, посредством изучения сложных лексических значений и совершенствования правописания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«Русский язык. Грамотеи».</w:t>
      </w:r>
    </w:p>
    <w:p w14:paraId="27950F7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инновационная программа по повышению уровня знаний по социальному взаимодействию, а также обучению способам психологических приемов, сохранению когнитивных навыков и коррекции возрастных нарушений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«Психология», «Арт-терапия. Интуитивное рисование», «Фитнес мозга», </w:t>
      </w:r>
      <w:r>
        <w:rPr>
          <w:rFonts w:ascii="Times New Roman" w:hAnsi="Times New Roman" w:cs="Times New Roman"/>
          <w:b/>
          <w:bCs/>
          <w:i/>
          <w:iCs/>
        </w:rPr>
        <w:t xml:space="preserve"> , «Настольные игры»,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«Петанк», «Бадминтон», «Настольный теннис», «Бильярд», «Пескотерапия»</w:t>
      </w:r>
    </w:p>
    <w:p w14:paraId="50F6AF83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повышению навыков общения на иностранном языке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«Английский язык», «К</w:t>
      </w:r>
      <w:r>
        <w:rPr>
          <w:rFonts w:ascii="Times New Roman" w:hAnsi="Times New Roman" w:cs="Times New Roman"/>
          <w:b/>
          <w:bCs/>
          <w:i/>
          <w:iCs/>
        </w:rPr>
        <w:t>итайский язык», «Немецкий язык», «Французский язык», «Итальянский язык», «Испанский язык».</w:t>
      </w:r>
    </w:p>
    <w:p w14:paraId="51225CED">
      <w:pPr>
        <w:numPr>
          <w:ilvl w:val="0"/>
          <w:numId w:val="3"/>
        </w:numPr>
        <w:spacing w:line="264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повышению нейроактивности, улучшению работы физиологических процессов организма и общему оздоровлению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«Нейрогимнастика»</w:t>
      </w:r>
    </w:p>
    <w:p w14:paraId="67F67A41">
      <w:pPr>
        <w:numPr>
          <w:ilvl w:val="0"/>
          <w:numId w:val="3"/>
        </w:numPr>
        <w:spacing w:line="264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обучения навыкам компьютерной грамотности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«Основы компьютерной грамотности: базовый и начальный уровни, уровень уверенного пользователя», «Смартфоны и планшеты с операционной системой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Android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»,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«Мобильная грамотность», «Умная платежка», </w:t>
      </w:r>
    </w:p>
    <w:p w14:paraId="0ECE5B6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обучения навыкам северной ходьбы, для здорового образа жизни граждан старшего поколения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«Скандинавская ходьба»</w:t>
      </w:r>
    </w:p>
    <w:p w14:paraId="312DCF8C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по поддержанию здорового образа жизни, посредством выполнения физических упражнений, дыхательных техник и упражнений по улучшению работы вестибулярного аппарата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«Адаптивная физкультура», «Фитнес-йога», «Дыхательная гимнастика», «</w:t>
      </w:r>
      <w:r>
        <w:rPr>
          <w:rFonts w:ascii="Times New Roman" w:hAnsi="Times New Roman" w:cs="Times New Roman"/>
          <w:b/>
          <w:bCs/>
          <w:i/>
          <w:iCs/>
        </w:rPr>
        <w:t>Суставная гимнастика», «Занятия на тренажерах»</w:t>
      </w:r>
    </w:p>
    <w:p w14:paraId="4542897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по общему творческому развитию, улучшению артистичности и общения в группе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«Сценическая речь», «Театральная мастерская», «Дефиле», </w:t>
      </w:r>
      <w:r>
        <w:rPr>
          <w:rFonts w:ascii="Times New Roman" w:hAnsi="Times New Roman" w:cs="Times New Roman"/>
          <w:b/>
          <w:bCs/>
          <w:i/>
          <w:iCs/>
        </w:rPr>
        <w:t>«Пение».</w:t>
      </w:r>
    </w:p>
    <w:p w14:paraId="2EC34B3A">
      <w:pPr>
        <w:pStyle w:val="8"/>
        <w:spacing w:after="0" w:line="264" w:lineRule="auto"/>
        <w:ind w:left="0"/>
        <w:jc w:val="both"/>
      </w:pPr>
      <w:r>
        <w:rPr>
          <w:rFonts w:cs="Times New Roman"/>
          <w:sz w:val="24"/>
          <w:szCs w:val="24"/>
        </w:rPr>
        <w:t xml:space="preserve">программы по обучению основам хореографии, улучшению навыков движения </w:t>
      </w:r>
      <w:r>
        <w:rPr>
          <w:rFonts w:cs="Times New Roman"/>
          <w:b/>
          <w:bCs/>
          <w:i/>
          <w:iCs/>
          <w:sz w:val="24"/>
          <w:szCs w:val="24"/>
        </w:rPr>
        <w:t xml:space="preserve">«Танцы Фламенко», «Танцы ча-ча-ча», </w:t>
      </w:r>
      <w:r>
        <w:t>Обучение  танцев эстрадного жанра – направленный на освоение элементов эстрадного танца, соединение их в связки и комбинации, а также на развитие творческих способностей.</w:t>
      </w:r>
    </w:p>
    <w:p w14:paraId="10A23410">
      <w:p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3CF115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обучению игры на музыкальном инструменте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«Гитара»</w:t>
      </w:r>
    </w:p>
    <w:p w14:paraId="1536FED6">
      <w:pPr>
        <w:pStyle w:val="8"/>
        <w:spacing w:after="0" w:line="264" w:lineRule="auto"/>
        <w:ind w:left="0"/>
        <w:jc w:val="both"/>
        <w:rPr>
          <w:rFonts w:cs="Times New Roman"/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программы по развитию навыков по декоративно-прикладному творчеству, обучению общим основам форм, цвета и фактуры: </w:t>
      </w:r>
      <w:r>
        <w:rPr>
          <w:b/>
          <w:bCs/>
          <w:i/>
          <w:iCs/>
          <w:sz w:val="24"/>
          <w:szCs w:val="24"/>
        </w:rPr>
        <w:t xml:space="preserve">«Эпоксидная смола», «Кумихимо»«Ватная игрушка», «Вязание», «Папье-маше», «Терра», «Акварельная живопись». «Кинусайга», «Роспись художественная», </w:t>
      </w:r>
      <w:r>
        <w:rPr>
          <w:rFonts w:cs="Times New Roman"/>
          <w:b/>
          <w:bCs/>
          <w:i/>
          <w:iCs/>
          <w:sz w:val="24"/>
          <w:szCs w:val="24"/>
        </w:rPr>
        <w:t>«Пластилинография», «Шитье», «Благотворительные акции. Холодный душ для СВО», «Тепло для бойца», «Частичка добра» изделия для недоношенных новорожденных, «Подари тепло» изготовление вязаных изделия для воспитанников детских домов, «Декупаж», «Бисероплетение».</w:t>
      </w:r>
    </w:p>
    <w:p w14:paraId="0A062939">
      <w:pPr>
        <w:pStyle w:val="8"/>
        <w:numPr>
          <w:ilvl w:val="0"/>
          <w:numId w:val="0"/>
        </w:numPr>
        <w:spacing w:after="0" w:line="264" w:lineRule="auto"/>
        <w:ind w:leftChars="0"/>
        <w:jc w:val="both"/>
        <w:rPr>
          <w:sz w:val="24"/>
          <w:szCs w:val="24"/>
        </w:rPr>
      </w:pPr>
    </w:p>
    <w:p w14:paraId="7886FBD9">
      <w:pPr>
        <w:numPr>
          <w:ilvl w:val="0"/>
          <w:numId w:val="3"/>
        </w:numPr>
        <w:spacing w:line="264" w:lineRule="auto"/>
        <w:jc w:val="left"/>
      </w:pPr>
      <w:r>
        <w:rPr>
          <w:rFonts w:ascii="Times New Roman" w:hAnsi="Times New Roman" w:cs="Times New Roman"/>
          <w:b/>
          <w:bCs/>
          <w:i/>
          <w:iCs/>
        </w:rPr>
        <w:t>«Туристические поездки» - к</w:t>
      </w:r>
      <w:r>
        <w:rPr>
          <w:rStyle w:val="7"/>
          <w:rFonts w:ascii="Times New Roman" w:hAnsi="Times New Roman" w:eastAsia="Segoe UI" w:cs="Times New Roman"/>
          <w:b w:val="0"/>
          <w:bCs w:val="0"/>
          <w:color w:val="000000"/>
          <w:sz w:val="24"/>
          <w:szCs w:val="24"/>
        </w:rPr>
        <w:t>ультурно-познавательные экскурсии ( на льготных условиях от принимающей стороны)(по учреждениям культуры ( музее театров Москвы и Подмосковья), по предприятиям региона (фабрики и т.д.) .</w:t>
      </w:r>
    </w:p>
    <w:p w14:paraId="6CFECE80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"Ритм жизни"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- это увлекательные занятия, сочетающие в себе элементы танца и фитнеса, направленные на поддержание физической формы и улучшения координации движений, укрепление сердечно-сосудистой системы, повышения гибкости и выносливости, снятие стресса и улучшения настроения, а также расширение круга общения. Руководитель - волонтер Титова Е.В.</w:t>
      </w:r>
    </w:p>
    <w:p w14:paraId="17FA1850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Танцующий бриз </w:t>
      </w:r>
      <w:r>
        <w:rPr>
          <w:rFonts w:ascii="Times New Roman" w:hAnsi="Times New Roman" w:cs="Times New Roman"/>
          <w:sz w:val="24"/>
          <w:szCs w:val="24"/>
        </w:rPr>
        <w:t>– это коллектив, состоящий из уверенных танцоров – участников Активного долголетия. Руководителем коллектива является также участница Активного долголетия Смагина Елена Владимировна. Коллектив выступает в большом количестве танцевальных жанров (зумба, народный, бачата и др.) и являются дипломантами областных конкурсов.</w:t>
      </w:r>
    </w:p>
    <w:p w14:paraId="24DDD1CD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Духовно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-просветительские беседы</w:t>
      </w:r>
      <w:r>
        <w:rPr>
          <w:rFonts w:ascii="Times New Roman" w:hAnsi="Times New Roman" w:cs="Times New Roman"/>
          <w:sz w:val="24"/>
          <w:szCs w:val="24"/>
        </w:rPr>
        <w:t xml:space="preserve"> – это цикл лекций для участников Активного долголетия, который направлен на удовлетворение потребностей граждан в духовном просвещении. Проводится в онлайн режиме в форме показа лекций известных богословов и духовных настоятелей, а также раз в месяц проводится очная беседа с Иереем Никольского Храма села Макарово Скворцовым Михаилом Андреевичем.</w:t>
      </w:r>
    </w:p>
    <w:p w14:paraId="2D8584BE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Цикл «Здоровье» </w:t>
      </w:r>
      <w:r>
        <w:rPr>
          <w:rFonts w:ascii="Times New Roman" w:hAnsi="Times New Roman" w:cs="Times New Roman"/>
          <w:sz w:val="24"/>
          <w:szCs w:val="24"/>
        </w:rPr>
        <w:t>-  курс просветительских занятий с привлечением докторов городского округа Черноголовка, а также онлайн лекции профессоров медицины на различные темы, направленные на профилактику и лечение болезней, а также на развитие культуры здорового образа жизни.</w:t>
      </w:r>
    </w:p>
    <w:p w14:paraId="23591627">
      <w:pPr>
        <w:numPr>
          <w:ilvl w:val="0"/>
          <w:numId w:val="0"/>
        </w:numPr>
        <w:spacing w:line="264" w:lineRule="auto"/>
        <w:ind w:leftChars="0"/>
        <w:jc w:val="left"/>
        <w:rPr>
          <w:rFonts w:ascii="Times New Roman" w:hAnsi="Times New Roman" w:cs="Times New Roman"/>
          <w:sz w:val="24"/>
          <w:szCs w:val="24"/>
        </w:rPr>
      </w:pPr>
    </w:p>
    <w:p w14:paraId="14CE53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реабилитации граждан пожилого возраста и инвалидов старше 18 лет применяются такие инновационные программы</w:t>
      </w:r>
    </w:p>
    <w:p w14:paraId="6C83B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CCD95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«Качество жизни инвалидов» - </w:t>
      </w:r>
      <w:r>
        <w:rPr>
          <w:rFonts w:ascii="Times New Roman" w:hAnsi="Times New Roman" w:cs="Times New Roman"/>
          <w:sz w:val="24"/>
          <w:szCs w:val="24"/>
        </w:rPr>
        <w:t>направлен на социально - бытовую адаптацию молодых инвалидов (старше 18 лет) в достижении способности к самообслуживанию, к самостоятельному проживанию и подготовке к независимой жизни, включает в себя несколько направлений:</w:t>
      </w:r>
    </w:p>
    <w:p w14:paraId="5820C4C9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«Садоводство»;</w:t>
      </w:r>
    </w:p>
    <w:p w14:paraId="7ECAC746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«Мастерская текстильной игрушки»;</w:t>
      </w:r>
    </w:p>
    <w:p w14:paraId="3E007C05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«Интуитивное рисование»;</w:t>
      </w:r>
    </w:p>
    <w:p w14:paraId="290CC5E0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«Кулинарные хитрости»;</w:t>
      </w:r>
    </w:p>
    <w:p w14:paraId="06767E33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тишины глухих»;</w:t>
      </w:r>
    </w:p>
    <w:p w14:paraId="323647EF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швейная мастерская «Вдохновение»</w:t>
      </w:r>
    </w:p>
    <w:p w14:paraId="162E96E6">
      <w:pPr>
        <w:spacing w:line="240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Театрально-психологическая студия «Интересный образ».</w:t>
      </w:r>
      <w:r>
        <w:rPr>
          <w:rFonts w:ascii="Times New Roman" w:hAnsi="Times New Roman" w:cs="Times New Roman"/>
          <w:sz w:val="24"/>
          <w:szCs w:val="24"/>
        </w:rPr>
        <w:t xml:space="preserve">Занятия в данной студии способствуют </w:t>
      </w:r>
      <w:r>
        <w:rPr>
          <w:rFonts w:ascii="Times New Roman" w:hAnsi="Times New Roman" w:eastAsia="sans-serif" w:cs="Times New Roman"/>
          <w:color w:val="212529"/>
          <w:sz w:val="24"/>
          <w:szCs w:val="24"/>
          <w:shd w:val="clear" w:color="auto" w:fill="FFFFFF"/>
        </w:rPr>
        <w:t>оптимизации вербальной и невербальной коммуникации, ослабление социальных фобий, снижение социальной изоляции, оптимизацию саморефлексии; стимулирование самодисциплины и чувства ответственности, развитие креативности, повышение самоуверенности, развитие навыков эмоциональной саморегуляции. </w:t>
      </w:r>
    </w:p>
    <w:p w14:paraId="1621330D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Фото-видео студия "Эль" -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Занятия фотографией оказывают значительное влияние на психологическое состояние инвалидов. Способствуют улучшению самооценки. Фотография позволяет увидеть результат своих усилий, что наглядно демонстрирует их способности. Такой вид деятельности по, а именно работа с камерой и обучение навыкам фотографии, позволяет развивать концентрацию и внимание.Также  занятия в фото студии становятся площадкой для общения и взаимодействия с другими людьми:  обмениваться мнениями, обсуждать идеи и делиться эмоциями. </w:t>
      </w:r>
    </w:p>
    <w:p w14:paraId="61E009F2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индивидуальной и групповой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«АРТ-терапия как метод восстановления когнитивных функций пожилых людей и людей с ограниченными возможностями»:</w:t>
      </w:r>
    </w:p>
    <w:p w14:paraId="3DE9FA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«Кинонотерапия, как социально-психологическая помощь».</w:t>
      </w:r>
    </w:p>
    <w:p w14:paraId="682FC2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Интуитивное рисование.</w:t>
      </w:r>
    </w:p>
    <w:p w14:paraId="6807B1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Сказкатерапия с использованием кукол, как метода групповой коррекции</w:t>
      </w:r>
    </w:p>
    <w:p w14:paraId="4597BC5D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методике «Йога для ума, адаптированная для людей пожилого возраста и инвалидов старше восемнадцати лет».</w:t>
      </w:r>
    </w:p>
    <w:p w14:paraId="5F9B73A3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методике релаксации с использованием техник глубокого дыхания и музыкотерапии в сенсорной комнате.</w:t>
      </w:r>
    </w:p>
    <w:p w14:paraId="0CE0F435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лечебной физкультуре при различных заболеваниях.</w:t>
      </w:r>
    </w:p>
    <w:p w14:paraId="1001BE3F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Программы по компьютерной грамотности:</w:t>
      </w:r>
      <w:r>
        <w:rPr>
          <w:rFonts w:ascii="Times New Roman" w:hAnsi="Times New Roman" w:cs="Times New Roman"/>
          <w:sz w:val="24"/>
          <w:szCs w:val="24"/>
        </w:rPr>
        <w:t xml:space="preserve"> «Обучение работе на персональном компьютере», «Обучение и консультирование получателей социальных на базе IOS, Android», «Работа с флешкой и переносным жестким диском», «Обучение и консультирование получателей социальных услуг по работе с современными мобильными устройствами на базе </w:t>
      </w:r>
      <w:r>
        <w:rPr>
          <w:rFonts w:ascii="Times New Roman" w:hAnsi="Times New Roman" w:cs="Times New Roman"/>
          <w:sz w:val="24"/>
          <w:szCs w:val="24"/>
          <w:lang w:val="en-US"/>
        </w:rPr>
        <w:t>WindowsPhone</w:t>
      </w:r>
      <w:r>
        <w:rPr>
          <w:rFonts w:ascii="Times New Roman" w:hAnsi="Times New Roman" w:cs="Times New Roman"/>
          <w:sz w:val="24"/>
          <w:szCs w:val="24"/>
        </w:rPr>
        <w:t>», «Поиск работы через интернет», «Обучение работе с электронными платежными системами и интернет-ритейлерами», «Подготовка компьютерных, электронных устройств (гаджетов) к поездке».</w:t>
      </w:r>
    </w:p>
    <w:p w14:paraId="20A4238F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Проект "Адаптивная физкультура - равные возможности"</w:t>
      </w:r>
      <w:r>
        <w:rPr>
          <w:rFonts w:ascii="Times New Roman" w:hAnsi="Times New Roman"/>
          <w:sz w:val="24"/>
          <w:szCs w:val="24"/>
        </w:rPr>
        <w:t>. Занятия адаптивной физической культурой  развивают целеустремлённость, настойчивость и дисциплину, но и открывают уникальные возможности для самореализации в обществе</w:t>
      </w:r>
    </w:p>
    <w:p w14:paraId="345FA190">
      <w:pPr>
        <w:spacing w:line="240" w:lineRule="auto"/>
        <w:ind w:left="360"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«Практикум повседневной жизни» - </w:t>
      </w:r>
      <w:r>
        <w:rPr>
          <w:rFonts w:ascii="Times New Roman" w:hAnsi="Times New Roman" w:cs="Times New Roman"/>
          <w:sz w:val="24"/>
          <w:szCs w:val="24"/>
        </w:rPr>
        <w:t>направлен на социально - бытовую адаптацию молодых инвалидов (старше 18 лет) в достижении способности к самообслуживанию, к самостоятельному проживанию и подготовке к независимой жизни, включает в себя несколько направлений:</w:t>
      </w:r>
    </w:p>
    <w:p w14:paraId="59BC064B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>"Кулинарные навыки повседневной жизни»</w:t>
      </w:r>
    </w:p>
    <w:p w14:paraId="19DF281F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 xml:space="preserve">"Самообслуживание и личная гигиена" </w:t>
      </w:r>
    </w:p>
    <w:p w14:paraId="2980417B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 xml:space="preserve">«Навыки ручного труда и декоративно-прикладного творчества» </w:t>
      </w:r>
    </w:p>
    <w:p w14:paraId="33B48760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>Моделирование реальных жизненных  ситуаций</w:t>
      </w:r>
    </w:p>
    <w:p w14:paraId="0B030444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Cs/>
          <w:iCs/>
          <w:lang w:eastAsia="en-US"/>
        </w:rPr>
      </w:pPr>
      <w:r>
        <w:rPr>
          <w:rFonts w:eastAsiaTheme="minorHAnsi" w:cstheme="minorBidi"/>
          <w:bCs/>
          <w:iCs/>
          <w:lang w:eastAsia="en-US"/>
        </w:rPr>
        <w:t xml:space="preserve"> «Адаптация инвалидов к цифровым сервисам повседневной жизни» или «обучение цифровым инструментам для решения бытовых задач (покупки, медицина, финансы) инвалидов».</w:t>
      </w:r>
    </w:p>
    <w:p w14:paraId="6A2702D6">
      <w:pPr>
        <w:shd w:val="clear" w:color="auto" w:fill="FFFFFF"/>
        <w:spacing w:before="209" w:after="209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Проект "Лоскутный узор поколений: сотворчество без границ». </w:t>
      </w:r>
      <w:r>
        <w:rPr>
          <w:rFonts w:ascii="Times New Roman" w:hAnsi="Times New Roman"/>
          <w:sz w:val="24"/>
          <w:szCs w:val="24"/>
        </w:rPr>
        <w:t>Занятия лоскутным шитьём содействует социальной адаптации и улучшению качества жизни пожилых людей и молодежи с ОВЗ через развитие межличностных связей и творческих навыков в технике лоскутного шитья.</w:t>
      </w:r>
    </w:p>
    <w:p w14:paraId="74A4D9F2">
      <w:pPr>
        <w:shd w:val="clear" w:color="auto" w:fill="FFFFFF"/>
        <w:spacing w:before="209" w:after="209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</w:rPr>
        <w:t>Проект «Основы шитья: от иглы до изделия»</w:t>
      </w:r>
      <w:r>
        <w:rPr>
          <w:b/>
          <w:bCs/>
          <w:i/>
          <w:iCs/>
        </w:rPr>
        <w:t xml:space="preserve">. Занятия шитьём </w:t>
      </w:r>
      <w:r>
        <w:t xml:space="preserve"> помогают р</w:t>
      </w:r>
      <w:r>
        <w:rPr>
          <w:rFonts w:ascii="Times New Roman" w:hAnsi="Times New Roman" w:cs="Times New Roman"/>
        </w:rPr>
        <w:t>азвить мелкую моторику и координацию движений через выполнение швейных операций</w:t>
      </w:r>
      <w:r>
        <w:t>, у</w:t>
      </w:r>
      <w:r>
        <w:rPr>
          <w:rFonts w:ascii="Times New Roman" w:hAnsi="Times New Roman" w:cs="Times New Roman"/>
        </w:rPr>
        <w:t>лучшить пространственное и конструктивное мышление</w:t>
      </w:r>
      <w:r>
        <w:t>, р</w:t>
      </w:r>
      <w:r>
        <w:rPr>
          <w:rFonts w:ascii="Times New Roman" w:hAnsi="Times New Roman" w:cs="Times New Roman"/>
        </w:rPr>
        <w:t>азвить внимание к деталям, аккуратность и точность при выполнении швов и сборке изделия.</w:t>
      </w:r>
    </w:p>
    <w:p w14:paraId="32D30A3F">
      <w:pPr>
        <w:pStyle w:val="9"/>
        <w:jc w:val="center"/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  <w:t>Для реабилитации детей инвалидов и детей с ограниченными возможностями здоровья применяются следующие программы:</w:t>
      </w:r>
    </w:p>
    <w:p w14:paraId="1F0FA89B">
      <w:pPr>
        <w:pStyle w:val="9"/>
        <w:ind w:firstLine="480" w:firstLineChars="200"/>
        <w:rPr>
          <w:rFonts w:eastAsia="Segoe UI"/>
          <w:b/>
          <w:bCs/>
          <w:i/>
          <w:iCs/>
          <w:color w:val="000000"/>
          <w:shd w:val="clear" w:color="auto" w:fill="FFFFFF"/>
        </w:rPr>
      </w:pPr>
      <w:r>
        <w:rPr>
          <w:rFonts w:eastAsia="Segoe UI"/>
          <w:b/>
          <w:bCs/>
          <w:i/>
          <w:iCs/>
          <w:color w:val="000000"/>
          <w:shd w:val="clear" w:color="auto" w:fill="FFFFFF"/>
        </w:rPr>
        <w:t>Программа по комплексной реабилитации для детей с ограниченными возможностями здоровья и детей с ОВЗ. Коррекционно - развивающая работа с детьми младшего дошкольного возраст с нарушениями речи.</w:t>
      </w:r>
      <w:r>
        <w:rPr>
          <w:rFonts w:eastAsia="Segoe UI"/>
          <w:color w:val="000000"/>
          <w:shd w:val="clear" w:color="auto" w:fill="FFFFFF"/>
        </w:rPr>
        <w:t xml:space="preserve"> </w:t>
      </w:r>
      <w:r>
        <w:rPr>
          <w:rFonts w:eastAsia="Segoe UI"/>
          <w:b/>
          <w:i/>
          <w:color w:val="000000"/>
          <w:shd w:val="clear" w:color="auto" w:fill="FFFFFF"/>
        </w:rPr>
        <w:t>« Говори правильно»</w:t>
      </w:r>
      <w:r>
        <w:rPr>
          <w:rFonts w:eastAsia="Segoe UI"/>
          <w:color w:val="000000"/>
          <w:shd w:val="clear" w:color="auto" w:fill="FFFFFF"/>
        </w:rPr>
        <w:t xml:space="preserve"> </w:t>
      </w:r>
    </w:p>
    <w:p w14:paraId="71667053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Построение системы коррекционно- развивающей работы для детей младшего дошкольного возраста с нарушением речи направленной на овладение связанной грамматически правильной речи.</w:t>
      </w:r>
    </w:p>
    <w:p w14:paraId="3BFFE00E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Формирование психологической базы для развития речи</w:t>
      </w:r>
    </w:p>
    <w:p w14:paraId="1B29CC64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Развитие речевого дыхания, артикуляционной , ручной и общей моторики</w:t>
      </w:r>
    </w:p>
    <w:p w14:paraId="7669A507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Овладение звукопроизносительной стороной речи.</w:t>
      </w:r>
    </w:p>
    <w:p w14:paraId="365FA1B7">
      <w:pPr>
        <w:spacing w:after="0" w:line="15" w:lineRule="atLeast"/>
        <w:ind w:firstLine="440" w:firstLineChars="200"/>
        <w:jc w:val="both"/>
        <w:rPr>
          <w:rFonts w:ascii="Times New Roman" w:hAnsi="Times New Roman" w:eastAsia="Segoe UI" w:cs="Times New Roman"/>
          <w:b/>
          <w:i/>
          <w:color w:val="000000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hd w:val="clear" w:color="auto" w:fill="FFFFFF"/>
        </w:rPr>
        <w:t>Программа по комплексной реабилитации для детей с ограниченными возможностями здоровья и детей с ОВЗ. Коррекционно - развивающая работа в повышении речевой активности , стимуляция в общении.</w:t>
      </w:r>
      <w:r>
        <w:rPr>
          <w:rFonts w:ascii="Times New Roman" w:hAnsi="Times New Roman" w:eastAsia="Segoe UI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eastAsia="Segoe UI" w:cs="Times New Roman"/>
          <w:b/>
          <w:i/>
          <w:color w:val="000000"/>
          <w:shd w:val="clear" w:color="auto" w:fill="FFFFFF"/>
        </w:rPr>
        <w:t>« Дарим надежу»:</w:t>
      </w:r>
    </w:p>
    <w:p w14:paraId="5F051B85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Активизация словарного запаса.</w:t>
      </w:r>
    </w:p>
    <w:p w14:paraId="575B94FC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Обогащение активного и пассивного словаря.</w:t>
      </w:r>
    </w:p>
    <w:p w14:paraId="649892D0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Возмещение компенсаторной функции.</w:t>
      </w:r>
    </w:p>
    <w:p w14:paraId="03EA2A90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Формирование пространственно временных представлений.</w:t>
      </w:r>
    </w:p>
    <w:p w14:paraId="17BD74A5">
      <w:pPr>
        <w:spacing w:after="0" w:line="15" w:lineRule="atLeast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</w:p>
    <w:p w14:paraId="5C086399">
      <w:pPr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реабилитации. Коррекционно- развивающая «Развиваться интересно»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Целью  является формирование коммуникативных навыков у детей с нарушениями развития, умение пользоваться альтернативными средствами общения в процессе социального взаимодействия, обеспечение детей средствами выражения себя и понимания других.</w:t>
      </w:r>
    </w:p>
    <w:p w14:paraId="0CB47F69">
      <w:pPr>
        <w:ind w:firstLine="440" w:firstLineChars="200"/>
        <w:jc w:val="left"/>
        <w:rPr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Cs w:val="24"/>
          <w:lang w:eastAsia="zh-CN"/>
        </w:rPr>
        <w:t>Программа по комплексной реабилитации для детей с ограниченными  возможностями здоровья и детей ОВЗ. Психологическая коррекция, возможность достичь оптимального ф</w:t>
      </w:r>
      <w:r>
        <w:rPr>
          <w:rFonts w:ascii="Times New Roman" w:hAnsi="Times New Roman" w:cs="Times New Roman"/>
          <w:b/>
          <w:bCs/>
          <w:i/>
          <w:iCs/>
          <w:lang w:eastAsia="zh-CN"/>
        </w:rPr>
        <w:t>изического, интеллектуального, психологического, социального уровня деятельности «Подсолнушки»:</w:t>
      </w:r>
    </w:p>
    <w:p w14:paraId="58C61478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Формирование наглядно-действенного мышления.</w:t>
      </w:r>
    </w:p>
    <w:p w14:paraId="441ACDDC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Предотвращение негативной динамики.</w:t>
      </w:r>
    </w:p>
    <w:p w14:paraId="0D5763CF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Создания условий для мотивации к самосовершенствованию.</w:t>
      </w:r>
    </w:p>
    <w:p w14:paraId="35DAD07B">
      <w:pPr>
        <w:numPr>
          <w:ilvl w:val="0"/>
          <w:numId w:val="7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Поддержка семьи.</w:t>
      </w:r>
    </w:p>
    <w:p w14:paraId="7BC00F4F">
      <w:pPr>
        <w:jc w:val="left"/>
        <w:rPr>
          <w:rFonts w:ascii="Times New Roman" w:hAnsi="Times New Roman" w:cs="Times New Roman"/>
          <w:lang w:eastAsia="zh-CN"/>
        </w:rPr>
      </w:pPr>
    </w:p>
    <w:p w14:paraId="2F23D9E6">
      <w:pPr>
        <w:ind w:firstLine="440" w:firstLineChars="200"/>
        <w:jc w:val="left"/>
        <w:rPr>
          <w:rFonts w:ascii="Times New Roman" w:hAnsi="Times New Roman" w:cs="Times New Roman"/>
          <w:b/>
          <w:bCs/>
          <w:i/>
          <w:iCs/>
          <w:lang w:eastAsia="zh-CN"/>
        </w:rPr>
      </w:pPr>
      <w:r>
        <w:rPr>
          <w:rFonts w:ascii="Times New Roman" w:hAnsi="Times New Roman" w:cs="Times New Roman"/>
          <w:b/>
          <w:bCs/>
          <w:i/>
          <w:iCs/>
          <w:lang w:eastAsia="zh-CN"/>
        </w:rPr>
        <w:t>Программа по комплексной реабилитации для детей с ограниченными  возможностями здоровья и детей ОВЗ. Использование арт-терапии в организации коррекционной работы «Тайны волшебного круга»:</w:t>
      </w:r>
    </w:p>
    <w:p w14:paraId="7A501DC9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Формирование позитивных интересов. </w:t>
      </w:r>
    </w:p>
    <w:p w14:paraId="72105336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Улучшение эмоционального состояния.</w:t>
      </w:r>
    </w:p>
    <w:p w14:paraId="2B728F06">
      <w:p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3. Снятия напряжения.</w:t>
      </w:r>
    </w:p>
    <w:p w14:paraId="0CE00EC4">
      <w:pPr>
        <w:spacing w:after="0" w:line="240" w:lineRule="auto"/>
        <w:jc w:val="left"/>
        <w:rPr>
          <w:rFonts w:ascii="Times New Roman" w:hAnsi="Times New Roman" w:eastAsia="Segoe UI" w:cs="Times New Roman"/>
          <w:color w:val="000000"/>
          <w:lang w:eastAsia="zh-CN"/>
        </w:rPr>
      </w:pPr>
      <w:r>
        <w:rPr>
          <w:rFonts w:ascii="Times New Roman" w:hAnsi="Times New Roman" w:cs="Times New Roman"/>
          <w:lang w:eastAsia="zh-CN"/>
        </w:rPr>
        <w:t>4. Поддержка</w:t>
      </w:r>
      <w:r>
        <w:rPr>
          <w:rFonts w:ascii="Times New Roman" w:hAnsi="Times New Roman" w:eastAsia="Segoe UI" w:cs="Times New Roman"/>
          <w:color w:val="000000"/>
          <w:lang w:eastAsia="zh-CN"/>
        </w:rPr>
        <w:t xml:space="preserve"> семьи.</w:t>
      </w:r>
    </w:p>
    <w:p w14:paraId="5B063699">
      <w:pPr>
        <w:pStyle w:val="9"/>
        <w:jc w:val="center"/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</w:pPr>
    </w:p>
    <w:p w14:paraId="36876D17">
      <w:pPr>
        <w:pStyle w:val="9"/>
        <w:ind w:firstLine="480" w:firstLineChars="200"/>
        <w:rPr>
          <w:rFonts w:eastAsia="Segoe UI"/>
          <w:color w:val="000000"/>
          <w:shd w:val="clear" w:color="auto" w:fill="FFFFFF"/>
        </w:rPr>
      </w:pPr>
      <w:r>
        <w:rPr>
          <w:rFonts w:eastAsia="Segoe UI"/>
          <w:b/>
          <w:bCs/>
          <w:i/>
          <w:iCs/>
          <w:color w:val="000000"/>
          <w:shd w:val="clear" w:color="auto" w:fill="FFFFFF"/>
        </w:rPr>
        <w:t>Программы комплексной реабилитации для детей, с ограниченными возможностями здоровья, в том числе с интеллектуальной недостаточностью, и с РАС</w:t>
      </w:r>
      <w:r>
        <w:rPr>
          <w:rFonts w:eastAsia="Segoe UI"/>
          <w:color w:val="000000"/>
          <w:shd w:val="clear" w:color="auto" w:fill="FFFFFF"/>
        </w:rPr>
        <w:t>. Состоит из 3-х  подпрограмм, направленных на компенсацию и устранение различных умственных ограничений детей: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1. Интересный мир вокруг.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2. Интересный мир вокруг 2.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3. Давай общаться.</w:t>
      </w:r>
    </w:p>
    <w:p w14:paraId="0644F570">
      <w:p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комплексной реабилитации для детей с ограниченными умственными и физическими возможностями здоровья и с РАС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4-х программ, направленных на развитие мелкой моторики, внимания, усидчивости, приобщения к труду. </w:t>
      </w:r>
    </w:p>
    <w:p w14:paraId="5FD4D1F3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Развитие мелкой моторики в процессе занятий художественный трудом.</w:t>
      </w:r>
    </w:p>
    <w:p w14:paraId="3C87E588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>.Аппликация по ткани.</w:t>
      </w:r>
    </w:p>
    <w:p w14:paraId="4BA43381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>.Изонить.</w:t>
      </w:r>
    </w:p>
    <w:p w14:paraId="60232857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 xml:space="preserve"> Вышивка атласными лентами.</w:t>
      </w:r>
    </w:p>
    <w:p w14:paraId="66BC108C">
      <w:pPr>
        <w:spacing w:after="0" w:line="15" w:lineRule="atLeast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</w:p>
    <w:p w14:paraId="7A1507DF">
      <w:pPr>
        <w:ind w:firstLine="480" w:firstLineChars="2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Коррекционно-развивающая программа «Маленький мир»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детей раннего возраста, имеющих проблемы познавательного и речевого развития.</w:t>
      </w:r>
    </w:p>
    <w:p w14:paraId="545F5707">
      <w:pPr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Программа по комплексной реабилитации «Прыг – скок,  малыш!», «Здоровый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малыш» </w:t>
      </w:r>
      <w:r>
        <w:rPr>
          <w:rFonts w:ascii="Times New Roman" w:hAnsi="Times New Roman" w:cs="Times New Roman"/>
          <w:sz w:val="24"/>
          <w:szCs w:val="24"/>
        </w:rPr>
        <w:t>направлены на укрепление физического и психического здоровья детей раннего возраста.</w:t>
      </w:r>
    </w:p>
    <w:p w14:paraId="24BBDEB3">
      <w:pPr>
        <w:ind w:firstLine="480" w:firstLineChars="2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 по обучению детей с ОВЗ  игре в шашки «Русские шашки»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49F134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 по развитию физических и моторно-двигательных умений и навыков у детей с ДЦП посредством адаптивной физической культуры.</w:t>
      </w:r>
    </w:p>
    <w:p w14:paraId="0DA4A00C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"Волшебный пластилин"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 подпрограмм и направлена на создание условий для творческой самореализации детей с ограниченными возможностями здоровья при выполнении поделок из пластилина (используется инновационная техника "пластилинография").</w:t>
      </w:r>
    </w:p>
    <w:p w14:paraId="1D00FC44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"Чудеса из бумаги"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3 подпрограмм и направлена на создание условий для творческой самореализации детей с ограниченными возможностями здоровья при выполнении поделок из бумаги (используются инновационные техники "оригами", "бумагопластика", "аппликация из "ладошек").</w:t>
      </w:r>
    </w:p>
    <w:p w14:paraId="60E47092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"Фантазёры "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, состоит из 3 подпрограмм и направлена на создание условий для развития мелкой моторики и координации движений пальцев рук в процессе выполнения поделок в нетрадиционных техниках работы с бумагой и пластилином (используются инновационные техники" пластилиновая живопись", "аппликация из пластилина (+обратная)", "квиллинг", "торцевание из бумаги", "модульное оригами", "айрис фолдинг").</w:t>
      </w:r>
    </w:p>
    <w:p w14:paraId="0E8CFA47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"Страна Мультляндия"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, состоит из 3 подпрограмм и направлена на создание потребности в познавательной, творческой и речевой активности через участие в создании мультфильмов (используется инновационная техника" пластилиновая анимация").</w:t>
      </w:r>
    </w:p>
    <w:p w14:paraId="075534DB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"Пластилиновая ворона"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 подпрограмм и направлена на создание условий для творческой самореализации детей с ограниченными возможностями здоровья при выполнении поделок из пластилина (используется инновационная техника "пластилинография").</w:t>
      </w:r>
    </w:p>
    <w:p w14:paraId="69518E93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"Белый лист"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3 подпрограмм и направлена на создание условий для творческой самореализации детей с ограниченными возможностями здоровья при выполнении поделок из бумаги (используются инновационные техники "оригами", "бумагопластика", "аппликация из "ладошек").</w:t>
      </w:r>
    </w:p>
    <w:p w14:paraId="3A7DE770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bCs/>
          <w:i/>
          <w:color w:val="2C2D2E"/>
          <w:sz w:val="24"/>
          <w:szCs w:val="24"/>
        </w:rPr>
        <w:t>Программа по комплексной реабилитации «Говори красиво»</w:t>
      </w:r>
      <w:r>
        <w:rPr>
          <w:rFonts w:ascii="Times New Roman" w:hAnsi="Times New Roman" w:eastAsia="Times New Roman" w:cs="Times New Roman"/>
          <w:bCs/>
          <w:color w:val="2C2D2E"/>
          <w:sz w:val="24"/>
          <w:szCs w:val="24"/>
        </w:rPr>
        <w:t xml:space="preserve"> направлена на коррекцию нарушения звукопроизношения и недостатков в формировании фонематической стороны речи, формирование умения пользоваться речью как средством коммуникации для дальнейшей успешной социализации и интеграции в среде сверстников.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Программа состоит из 4 подпрограмм и направлена на освоение детьми коммуникативной функции языка в соответствии с возрастными нормативами.</w:t>
      </w:r>
    </w:p>
    <w:p w14:paraId="4D92B8AA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 «Первые ступеньки к школе»</w:t>
      </w:r>
      <w:r>
        <w:rPr>
          <w:rFonts w:ascii="Times New Roman" w:hAnsi="Times New Roman" w:cs="Times New Roman"/>
          <w:sz w:val="24"/>
          <w:szCs w:val="24"/>
        </w:rPr>
        <w:t xml:space="preserve">, состоит из 3 подпрограмм и направлена на создание условий для всестороннего развития личности детей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ограниченными возможностями  здоровья </w:t>
      </w:r>
      <w:r>
        <w:rPr>
          <w:rFonts w:ascii="Times New Roman" w:hAnsi="Times New Roman" w:cs="Times New Roman"/>
          <w:sz w:val="24"/>
          <w:szCs w:val="24"/>
        </w:rPr>
        <w:t>разного возраста.</w:t>
      </w:r>
    </w:p>
    <w:p w14:paraId="20E57FFA">
      <w:pPr>
        <w:spacing w:after="0" w:line="240" w:lineRule="auto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 «Здоровый малыш» н</w:t>
      </w:r>
      <w:r>
        <w:rPr>
          <w:rFonts w:ascii="Times New Roman" w:hAnsi="Times New Roman" w:cs="Times New Roman"/>
          <w:sz w:val="24"/>
          <w:szCs w:val="24"/>
        </w:rPr>
        <w:t>аправлена 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совершенствование функций формирующегося организма ребенка, развитие и коррекция основных движений, разнообразных двигательных навыков, совершенствование тонкой ручной моторики и развитие зрительно-двигательной координации.</w:t>
      </w:r>
    </w:p>
    <w:p w14:paraId="67E6331E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«Все смогу» </w:t>
      </w:r>
      <w:r>
        <w:rPr>
          <w:rFonts w:ascii="Times New Roman" w:hAnsi="Times New Roman" w:cs="Times New Roman"/>
          <w:sz w:val="24"/>
          <w:szCs w:val="24"/>
        </w:rPr>
        <w:t>направлена 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 создание условий для развития эмоционального, социального и интеллектуального потенциала ребенка с 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 и формирование его позитивных личностных качеств. Так же формирование у обучающихся знаний об окружающем мире, развитие элементарных математических представлений и всестороннее развитие психологических процессов. </w:t>
      </w:r>
    </w:p>
    <w:p w14:paraId="07214B65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«Психологическая коррекция детей с</w:t>
      </w:r>
      <w:r>
        <w:rPr>
          <w:rFonts w:ascii="Arial" w:hAnsi="Arial" w:cs="Arial"/>
          <w:b/>
          <w:color w:val="0A0A0A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>синдром дефицита внимания и гиперактивности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   </w:t>
      </w:r>
    </w:p>
    <w:p w14:paraId="5DD4EFA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СДВГ)»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bookmarkStart w:id="0" w:name="_Hlk136334729"/>
      <w:r>
        <w:rPr>
          <w:rFonts w:ascii="Times New Roman" w:hAnsi="Times New Roman" w:eastAsia="Times New Roman" w:cs="Times New Roman"/>
          <w:sz w:val="24"/>
          <w:szCs w:val="24"/>
        </w:rPr>
        <w:t>направлена на коррекцию эмоционально-волевой сферы и поведения детей дошкольного возраста с СДВГ.</w:t>
      </w:r>
    </w:p>
    <w:bookmarkEnd w:id="0"/>
    <w:p w14:paraId="13140DB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«Чудеса на песке» </w:t>
      </w:r>
      <w:r>
        <w:rPr>
          <w:rFonts w:ascii="Times New Roman" w:hAnsi="Times New Roman" w:eastAsia="Times New Roman" w:cs="Times New Roman"/>
          <w:sz w:val="24"/>
          <w:szCs w:val="24"/>
        </w:rPr>
        <w:t>направлена на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коррекцию и развитие психических процессов и эмоционально-волевой сферы у детей с 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ограниченными возможностями здоровья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56ECA138">
      <w:pPr>
        <w:pStyle w:val="9"/>
        <w:spacing w:before="0" w:beforeAutospacing="0" w:after="200" w:afterAutospacing="0"/>
        <w:jc w:val="both"/>
      </w:pPr>
      <w:r>
        <w:tab/>
      </w:r>
      <w:r>
        <w:rPr>
          <w:b/>
          <w:bCs/>
          <w:i/>
          <w:color w:val="000000"/>
        </w:rPr>
        <w:t>Программа по формированию социально-бытовых навыков у детей  с ограниченными возможностями здоровья</w:t>
      </w:r>
      <w:r>
        <w:t xml:space="preserve"> направлена на создание</w:t>
      </w:r>
      <w:r>
        <w:rPr>
          <w:color w:val="000000"/>
        </w:rPr>
        <w:t xml:space="preserve"> условий для эффективного формирования социально-бытовых представлений и навыков, необходимых для подготовки к самостоятельной жизни  и успешной адаптации в социум детей с ограниченными возможностями здоровья.</w:t>
      </w:r>
    </w:p>
    <w:p w14:paraId="463A9892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Segoe UI" w:hAnsi="Segoe UI" w:eastAsia="Segoe UI" w:cs="Segoe U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Программа </w:t>
      </w: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"Мы вместе"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использование игровых технологий (коррекция через реализацию сюжета игры) при использовании информационных технологий (использование приложений и речевых коммуникаторов "Истоки", "Альберт")</w:t>
      </w:r>
      <w:r>
        <w:rPr>
          <w:rFonts w:ascii="Segoe UI" w:hAnsi="Segoe UI" w:eastAsia="Segoe UI" w:cs="Segoe UI"/>
          <w:color w:val="000000"/>
          <w:sz w:val="24"/>
          <w:szCs w:val="24"/>
          <w:shd w:val="clear" w:color="auto" w:fill="FFFFFF"/>
        </w:rPr>
        <w:t>.</w:t>
      </w:r>
    </w:p>
    <w:p w14:paraId="08B56878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"Метод замещающего онтогенеза"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Активизация трёх функциональных систем г. м, Этот метод направлен на компенсацию и развитие альтернативных путей для тех когнитивных функций, которые оказались нарушены.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"доска Бильгоу" используется для стимуляции сенсорной интеграции, развития пространственного воображении и чувства равновесия, развития проприоцептивного ощущения.</w:t>
      </w:r>
    </w:p>
    <w:p w14:paraId="53C190D9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"Использование альтернативной и дополнительной коммуникации"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Целью овладения средствами АДК является формирование коммуникативных навыков у детей с нарушениями развития, умение пользоваться альтернативными средствами общения в процессе социального взаимодействия, обеспечение детей средствами выражения себя и понимания других.</w:t>
      </w:r>
    </w:p>
    <w:p w14:paraId="115103DE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" Иппотерапия: Лечебная верховая езда".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Катаются на лошади, улучшают координацию, баланс, моторику, эмоциональное состояние.</w:t>
      </w:r>
    </w:p>
    <w:p w14:paraId="7B6FCED0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/>
          <w:b/>
          <w:bCs/>
          <w:i/>
          <w:iCs/>
          <w:color w:val="000000"/>
          <w:sz w:val="24"/>
          <w:szCs w:val="24"/>
          <w:shd w:val="clear" w:color="auto" w:fill="FFFFFF"/>
        </w:rPr>
        <w:t>Интерактивная реабилитация.</w:t>
      </w:r>
      <w:r>
        <w:rPr>
          <w:rFonts w:ascii="Times New Roman" w:hAnsi="Times New Roman" w:eastAsia="Segoe UI"/>
          <w:color w:val="000000"/>
          <w:sz w:val="24"/>
          <w:szCs w:val="24"/>
          <w:shd w:val="clear" w:color="auto" w:fill="FFFFFF"/>
        </w:rPr>
        <w:t xml:space="preserve"> Направлена на  развитие мелкой моторики, улучшение когнитивных функций, развитие речи и коммуникации, адаптация к учебному процессу, мотивация и эмоциональное благополучие. Используется интерактивный стол, Интеркативный пол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и интерактивная доска.</w:t>
      </w:r>
    </w:p>
    <w:p w14:paraId="54175CD8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Helvetica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eastAsia="Helvetica" w:cs="Times New Roman"/>
          <w:color w:val="060708"/>
          <w:sz w:val="24"/>
          <w:szCs w:val="24"/>
          <w:shd w:val="clear" w:color="auto" w:fill="FFFFFF"/>
        </w:rPr>
        <w:t>"Метод сенсерно-моторной интеграции посредством динамического комплекса Сова-Нянька.</w:t>
      </w:r>
    </w:p>
    <w:p w14:paraId="17370B3A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Успехи, достижения:</w:t>
      </w:r>
    </w:p>
    <w:p w14:paraId="1DA07D27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Специалисты:</w:t>
      </w:r>
    </w:p>
    <w:p w14:paraId="38BEAEFC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27.01.2026 Участие в онлайн –вебинаре. Портал «Солнечный свет». Тема: «Альтернативные методы коммуникации с детьми с ОВЗ» ,</w:t>
      </w:r>
      <w:r>
        <w:rPr>
          <w:rFonts w:hint="default"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номер документа № СМ 7353521</w:t>
      </w:r>
    </w:p>
    <w:p w14:paraId="527A4057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13.02.2026 Повышение квалификации ЧУ ДПО «Университет «Первое сентября»  тема «Комплексное сопровождение обучающихся с ОВЗ и инвалидность: организация физкультурно-спортивной работы» 72 часа , номер документа № Е-А 2403477</w:t>
      </w:r>
    </w:p>
    <w:p w14:paraId="5B462B9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втором квартале 2026 года 70 сотрудников прошли повышение квалификации и 1 профессиональную переподготовку.</w:t>
      </w:r>
    </w:p>
    <w:p w14:paraId="275C3F20">
      <w:pPr>
        <w:spacing w:after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третьем квартале 2026 года 10 </w:t>
      </w:r>
      <w:r>
        <w:rPr>
          <w:rFonts w:ascii="Times New Roman" w:hAnsi="Times New Roman" w:cs="Times New Roman"/>
          <w:bCs/>
          <w:sz w:val="28"/>
          <w:szCs w:val="28"/>
        </w:rPr>
        <w:t>сотрудников прошли повышение квалификации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профессиональную переподготовку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</w:t>
      </w:r>
    </w:p>
    <w:p w14:paraId="3CFBB979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получателей социальных услуг в Областных/Всероссийских конкурсах/мероприятиях :</w:t>
      </w:r>
    </w:p>
    <w:p w14:paraId="5169426D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 место - 04.03.2026 Международный конкурс декоративно</w:t>
      </w:r>
      <w:r>
        <w:rPr>
          <w:rFonts w:hint="default"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- прикладного творчества. «Символ года» Портал «Солнечный свет». Первое место, номер документа №ТК 7425870</w:t>
      </w:r>
    </w:p>
    <w:p w14:paraId="7BE69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 место в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Международном творческий фестиваль «Мир без границ» - «Вместе весело шагать» (укрепление дружеских связей и распространение культурного наследия разных народов),  номинация Декоративно-прикладное творчество (5-7 лет), победитель -  Пельменёва Ульяна (6 лет), руководитель, педагог дополнительного образования, Якимовская Людмила Ивановна. </w:t>
      </w:r>
    </w:p>
    <w:p w14:paraId="03365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738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заняла  Творческая анимационная студия "Страна Мультляндия" за м/ф «Чья мама лучше?» в номинации «Мультипликационный фильм» в краевом фестивале кукол и мультипликации «Всамделишные сказки», руководитель, педагог дополнительного образования, Якимовская Людмила Ивановна. </w:t>
      </w:r>
    </w:p>
    <w:p w14:paraId="6854F7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76B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патриотического проекта «Экран памяти. «Мы помним вас, герои...» (г. Ярославль) Творческая анимационная студия "Страна Мультляндия" с анимационным фильмом "День Победы", руководитель, педагог дополнительного образования, Якимовская Людмила Ивановна. </w:t>
      </w:r>
    </w:p>
    <w:p w14:paraId="3124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FFC0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 место </w:t>
      </w:r>
      <w:r>
        <w:rPr>
          <w:rFonts w:hint="default" w:ascii="Times New Roman" w:hAnsi="Times New Roman" w:cs="Times New Roman"/>
          <w:sz w:val="28"/>
          <w:szCs w:val="28"/>
        </w:rPr>
        <w:t>во Всероссийском детском творческом конкурсе«День семьи, любви и верности»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Творческая анимационная студия "Страна Мультляндия"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руководитель, педагог дополнительного образования, Якимовская Людмила Ивановна</w:t>
      </w:r>
    </w:p>
    <w:p w14:paraId="156013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2E24FA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7A420E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914FDB6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37DE28">
      <w:pPr>
        <w:spacing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>
      <w:pgSz w:w="11906" w:h="16838"/>
      <w:pgMar w:top="914" w:right="652" w:bottom="822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nos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28F51"/>
    <w:multiLevelType w:val="singleLevel"/>
    <w:tmpl w:val="B2728F5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B397BC22"/>
    <w:multiLevelType w:val="singleLevel"/>
    <w:tmpl w:val="B397BC22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E98390AB"/>
    <w:multiLevelType w:val="singleLevel"/>
    <w:tmpl w:val="E98390A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F196F85"/>
    <w:multiLevelType w:val="multilevel"/>
    <w:tmpl w:val="0F196F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E29BC"/>
    <w:multiLevelType w:val="multilevel"/>
    <w:tmpl w:val="152E29B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9D11821"/>
    <w:multiLevelType w:val="singleLevel"/>
    <w:tmpl w:val="49D11821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56073579"/>
    <w:multiLevelType w:val="singleLevel"/>
    <w:tmpl w:val="56073579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685871F1"/>
    <w:multiLevelType w:val="singleLevel"/>
    <w:tmpl w:val="685871F1"/>
    <w:lvl w:ilvl="0" w:tentative="0">
      <w:start w:val="10"/>
      <w:numFmt w:val="decimal"/>
      <w:suff w:val="space"/>
      <w:lvlText w:val="%1."/>
      <w:lvlJc w:val="left"/>
      <w:pPr>
        <w:ind w:left="220"/>
      </w:pPr>
    </w:lvl>
  </w:abstractNum>
  <w:abstractNum w:abstractNumId="8">
    <w:nsid w:val="6D000A2A"/>
    <w:multiLevelType w:val="singleLevel"/>
    <w:tmpl w:val="6D000A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80"/>
    <w:rsid w:val="0000707A"/>
    <w:rsid w:val="000A1943"/>
    <w:rsid w:val="000E3A22"/>
    <w:rsid w:val="00114C3E"/>
    <w:rsid w:val="00156700"/>
    <w:rsid w:val="0017355F"/>
    <w:rsid w:val="001D06EF"/>
    <w:rsid w:val="001F69F9"/>
    <w:rsid w:val="0021679F"/>
    <w:rsid w:val="00245E6E"/>
    <w:rsid w:val="002834C1"/>
    <w:rsid w:val="002B5D96"/>
    <w:rsid w:val="00300ED2"/>
    <w:rsid w:val="003443E9"/>
    <w:rsid w:val="00362A8A"/>
    <w:rsid w:val="00383B36"/>
    <w:rsid w:val="003A33D5"/>
    <w:rsid w:val="003F0DAF"/>
    <w:rsid w:val="003F531A"/>
    <w:rsid w:val="0043216D"/>
    <w:rsid w:val="00435A98"/>
    <w:rsid w:val="00464531"/>
    <w:rsid w:val="004829BD"/>
    <w:rsid w:val="004A0EDF"/>
    <w:rsid w:val="004F50A3"/>
    <w:rsid w:val="004F579F"/>
    <w:rsid w:val="0051746B"/>
    <w:rsid w:val="00537C88"/>
    <w:rsid w:val="00552AF3"/>
    <w:rsid w:val="00560169"/>
    <w:rsid w:val="00566A32"/>
    <w:rsid w:val="00573867"/>
    <w:rsid w:val="006312BD"/>
    <w:rsid w:val="006A4224"/>
    <w:rsid w:val="006B0893"/>
    <w:rsid w:val="0070221C"/>
    <w:rsid w:val="0071397A"/>
    <w:rsid w:val="00722772"/>
    <w:rsid w:val="00744780"/>
    <w:rsid w:val="00773CC5"/>
    <w:rsid w:val="00783826"/>
    <w:rsid w:val="007844A9"/>
    <w:rsid w:val="007C7E47"/>
    <w:rsid w:val="00804FAA"/>
    <w:rsid w:val="0080634F"/>
    <w:rsid w:val="00873B4E"/>
    <w:rsid w:val="00891C7E"/>
    <w:rsid w:val="00936233"/>
    <w:rsid w:val="00944903"/>
    <w:rsid w:val="00A01380"/>
    <w:rsid w:val="00A57062"/>
    <w:rsid w:val="00AB6668"/>
    <w:rsid w:val="00AC4B53"/>
    <w:rsid w:val="00AD1179"/>
    <w:rsid w:val="00AE162D"/>
    <w:rsid w:val="00AE3A76"/>
    <w:rsid w:val="00AE426A"/>
    <w:rsid w:val="00AF2091"/>
    <w:rsid w:val="00AF5D8C"/>
    <w:rsid w:val="00B17510"/>
    <w:rsid w:val="00B450F1"/>
    <w:rsid w:val="00B747D5"/>
    <w:rsid w:val="00BB5029"/>
    <w:rsid w:val="00BC06BF"/>
    <w:rsid w:val="00BC36AB"/>
    <w:rsid w:val="00C16516"/>
    <w:rsid w:val="00C30DC5"/>
    <w:rsid w:val="00C762C5"/>
    <w:rsid w:val="00C84881"/>
    <w:rsid w:val="00CE005B"/>
    <w:rsid w:val="00D142FE"/>
    <w:rsid w:val="00DA13DF"/>
    <w:rsid w:val="00DD265B"/>
    <w:rsid w:val="00E14E67"/>
    <w:rsid w:val="00E5624A"/>
    <w:rsid w:val="00E652DF"/>
    <w:rsid w:val="00E85F93"/>
    <w:rsid w:val="00EA1B55"/>
    <w:rsid w:val="00EA29CC"/>
    <w:rsid w:val="00EB2DED"/>
    <w:rsid w:val="00EC7E14"/>
    <w:rsid w:val="00ED79E9"/>
    <w:rsid w:val="00EE2CAD"/>
    <w:rsid w:val="00EE53F1"/>
    <w:rsid w:val="00EE58F4"/>
    <w:rsid w:val="00EE5EE3"/>
    <w:rsid w:val="00F02105"/>
    <w:rsid w:val="00F12F8B"/>
    <w:rsid w:val="00F37044"/>
    <w:rsid w:val="00F74DCC"/>
    <w:rsid w:val="00FD7214"/>
    <w:rsid w:val="00FF0395"/>
    <w:rsid w:val="02B76606"/>
    <w:rsid w:val="055D1829"/>
    <w:rsid w:val="06900ABD"/>
    <w:rsid w:val="18507227"/>
    <w:rsid w:val="233F2F4A"/>
    <w:rsid w:val="24016DB4"/>
    <w:rsid w:val="255757C6"/>
    <w:rsid w:val="26EF4D5A"/>
    <w:rsid w:val="2D73203E"/>
    <w:rsid w:val="329B09F9"/>
    <w:rsid w:val="3DF32C96"/>
    <w:rsid w:val="3E511CDC"/>
    <w:rsid w:val="40681389"/>
    <w:rsid w:val="4B0461ED"/>
    <w:rsid w:val="4BC70F47"/>
    <w:rsid w:val="4E735239"/>
    <w:rsid w:val="5B900BBC"/>
    <w:rsid w:val="5F695B92"/>
    <w:rsid w:val="5FAA77F4"/>
    <w:rsid w:val="61E15461"/>
    <w:rsid w:val="653D416E"/>
    <w:rsid w:val="65E03D67"/>
    <w:rsid w:val="67494FBC"/>
    <w:rsid w:val="6D1721A3"/>
    <w:rsid w:val="6D18306D"/>
    <w:rsid w:val="6FB11FC8"/>
    <w:rsid w:val="75114065"/>
    <w:rsid w:val="754B384B"/>
    <w:rsid w:val="7D630A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  <w:jc w:val="center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ody Text Indent"/>
    <w:qFormat/>
    <w:uiPriority w:val="0"/>
    <w:pPr>
      <w:spacing w:after="120" w:line="276" w:lineRule="auto"/>
      <w:ind w:left="283"/>
    </w:pPr>
    <w:rPr>
      <w:rFonts w:ascii="Times New Roman" w:hAnsi="Times New Roman" w:eastAsia="Arial Unicode MS" w:cs="Arial Unicode MS"/>
      <w:color w:val="000000"/>
      <w:sz w:val="28"/>
      <w:szCs w:val="28"/>
      <w:u w:color="000000"/>
      <w:lang w:val="ru-RU" w:eastAsia="ru-RU" w:bidi="ar-SA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imes New Roman"/>
      <w:color w:val="00000A"/>
      <w:kern w:val="3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12</Pages>
  <Words>3520</Words>
  <Characters>26163</Characters>
  <Lines>210</Lines>
  <Paragraphs>59</Paragraphs>
  <TotalTime>102</TotalTime>
  <ScaleCrop>false</ScaleCrop>
  <LinksUpToDate>false</LinksUpToDate>
  <CharactersWithSpaces>29513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2026-07-02T06:44:00Z</dcterms:created>
  <dc:creator>user</dc:creator>
  <cp:lastModifiedBy>КЦСОР Богородск�</cp:lastModifiedBy>
  <cp:lastPrinted>2026-09-22T07:50:00Z</cp:lastPrinted>
  <dcterms:modified xsi:type="dcterms:W3CDTF">2026-10-26T06:16:16Z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D58D396A16E449B1BA8BE37D8F514CD9_13</vt:lpwstr>
  </property>
  <property fmtid="{D5CDD505-2E9C-101B-9397-08002B2CF9AE}" pid="4" name="KSOTemplateDocerSaveRecord">
    <vt:lpwstr>eyJoZGlkIjoiNjAxMTdmYmI1YWI5Zjg0NGU3MDM0NjExZTUxMzJhMzciLCJ1c2VySWQiOiI4NDIyMzA2NTk2OTYifQ==</vt:lpwstr>
  </property>
</Properties>
</file>